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8" w:line="188" w:lineRule="auto"/>
        <w:ind w:firstLine="2412" w:firstLineChars="600"/>
        <w:jc w:val="both"/>
        <w:rPr>
          <w:rFonts w:ascii="Times New Roman" w:hAnsi="Times New Roman" w:eastAsia="黑体" w:cs="Times New Roman"/>
          <w:sz w:val="40"/>
          <w:szCs w:val="40"/>
        </w:rPr>
      </w:pPr>
      <w:bookmarkStart w:id="0" w:name="_GoBack"/>
      <w:bookmarkEnd w:id="0"/>
      <w:r>
        <w:rPr>
          <w:rFonts w:ascii="Times New Roman" w:hAnsi="黑体" w:eastAsia="黑体" w:cs="Times New Roman"/>
          <w:spacing w:val="1"/>
          <w:sz w:val="40"/>
          <w:szCs w:val="40"/>
        </w:rPr>
        <w:t>《国际检验医学杂志》</w:t>
      </w:r>
    </w:p>
    <w:p>
      <w:pPr>
        <w:spacing w:before="260" w:line="187" w:lineRule="auto"/>
        <w:ind w:firstLine="2655"/>
        <w:jc w:val="both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pacing w:val="-4"/>
          <w:sz w:val="32"/>
          <w:szCs w:val="32"/>
        </w:rPr>
        <w:t>中国知网网络首发授权书</w:t>
      </w:r>
    </w:p>
    <w:p>
      <w:pPr>
        <w:spacing w:line="285" w:lineRule="auto"/>
        <w:jc w:val="both"/>
        <w:rPr>
          <w:rFonts w:ascii="Times New Roman" w:hAnsi="Times New Roman" w:cs="Times New Roman"/>
        </w:rPr>
      </w:pPr>
    </w:p>
    <w:p>
      <w:pPr>
        <w:spacing w:line="286" w:lineRule="auto"/>
        <w:jc w:val="both"/>
        <w:rPr>
          <w:rFonts w:ascii="Times New Roman" w:hAnsi="Times New Roman" w:cs="Times New Roman"/>
        </w:rPr>
      </w:pPr>
    </w:p>
    <w:p>
      <w:pPr>
        <w:spacing w:before="78" w:line="360" w:lineRule="auto"/>
        <w:ind w:left="22" w:right="1" w:firstLine="423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宋体" w:eastAsia="宋体" w:cs="Times New Roman"/>
          <w:spacing w:val="-2"/>
          <w:sz w:val="24"/>
          <w:szCs w:val="24"/>
        </w:rPr>
        <w:t>为了更快更好地争取作者科研成果首发权，提高学术论文的影响力，《国际检验医学杂志</w:t>
      </w:r>
      <w:r>
        <w:rPr>
          <w:rFonts w:ascii="Times New Roman" w:hAnsi="宋体" w:eastAsia="宋体" w:cs="Times New Roman"/>
          <w:spacing w:val="-8"/>
          <w:sz w:val="24"/>
          <w:szCs w:val="24"/>
        </w:rPr>
        <w:t>》对经作者授权许可的部分优秀论文提供中国知网（</w:t>
      </w:r>
      <w:r>
        <w:rPr>
          <w:rFonts w:ascii="Times New Roman" w:hAnsi="Times New Roman" w:eastAsia="宋体" w:cs="Times New Roman"/>
          <w:spacing w:val="-8"/>
          <w:sz w:val="24"/>
          <w:szCs w:val="24"/>
        </w:rPr>
        <w:t>www.cnki.net</w:t>
      </w:r>
      <w:r>
        <w:rPr>
          <w:rFonts w:ascii="Times New Roman" w:hAnsi="宋体" w:eastAsia="宋体" w:cs="Times New Roman"/>
          <w:spacing w:val="-8"/>
          <w:sz w:val="24"/>
          <w:szCs w:val="24"/>
        </w:rPr>
        <w:t>）网络首</w:t>
      </w:r>
      <w:r>
        <w:rPr>
          <w:rFonts w:ascii="Times New Roman" w:hAnsi="宋体" w:eastAsia="宋体" w:cs="Times New Roman"/>
          <w:spacing w:val="1"/>
          <w:sz w:val="24"/>
          <w:szCs w:val="24"/>
        </w:rPr>
        <w:t>发的服务，网络首发出版的时间比纸质出版时间提前</w:t>
      </w:r>
      <w:r>
        <w:rPr>
          <w:rFonts w:ascii="Times New Roman" w:hAnsi="Times New Roman" w:eastAsia="宋体" w:cs="Times New Roman"/>
          <w:spacing w:val="1"/>
          <w:sz w:val="24"/>
          <w:szCs w:val="24"/>
        </w:rPr>
        <w:t>2~4</w:t>
      </w:r>
      <w:r>
        <w:rPr>
          <w:rFonts w:ascii="Times New Roman" w:hAnsi="宋体" w:eastAsia="宋体" w:cs="Times New Roman"/>
          <w:spacing w:val="1"/>
          <w:sz w:val="24"/>
          <w:szCs w:val="24"/>
        </w:rPr>
        <w:t>个月，可实现单篇论</w:t>
      </w:r>
      <w:r>
        <w:rPr>
          <w:rFonts w:ascii="Times New Roman" w:hAnsi="宋体" w:eastAsia="宋体" w:cs="Times New Roman"/>
          <w:spacing w:val="-6"/>
          <w:sz w:val="24"/>
          <w:szCs w:val="24"/>
        </w:rPr>
        <w:t>文的快速出版。</w:t>
      </w:r>
      <w:r>
        <w:rPr>
          <w:rFonts w:ascii="Times New Roman" w:hAnsi="宋体" w:eastAsia="宋体" w:cs="Times New Roman"/>
          <w:color w:val="FF0000"/>
          <w:spacing w:val="-6"/>
          <w:sz w:val="24"/>
          <w:szCs w:val="24"/>
        </w:rPr>
        <w:t>网络首发出版后不可撤销。</w:t>
      </w:r>
      <w:r>
        <w:rPr>
          <w:rFonts w:ascii="Times New Roman" w:hAnsi="宋体" w:eastAsia="宋体" w:cs="Times New Roman"/>
          <w:spacing w:val="-6"/>
          <w:sz w:val="24"/>
          <w:szCs w:val="24"/>
        </w:rPr>
        <w:t>网络首发出版后《国际检验医学杂志》编辑部</w:t>
      </w:r>
      <w:r>
        <w:rPr>
          <w:rFonts w:ascii="Times New Roman" w:hAnsi="宋体" w:eastAsia="宋体" w:cs="Times New Roman"/>
          <w:spacing w:val="-3"/>
          <w:sz w:val="24"/>
          <w:szCs w:val="24"/>
        </w:rPr>
        <w:t>可提供由中国知网颁发的网络首发证书，该论文可在中国知网搜索、下载。作者</w:t>
      </w:r>
      <w:r>
        <w:rPr>
          <w:rFonts w:ascii="Times New Roman" w:hAnsi="宋体" w:eastAsia="宋体" w:cs="Times New Roman"/>
          <w:spacing w:val="-5"/>
          <w:sz w:val="24"/>
          <w:szCs w:val="24"/>
        </w:rPr>
        <w:t>授权《国际检验医学杂志》进行网络首发后，需要配合以下工作：</w:t>
      </w:r>
    </w:p>
    <w:p>
      <w:pPr>
        <w:spacing w:before="1" w:line="272" w:lineRule="auto"/>
        <w:ind w:left="23" w:right="13" w:firstLine="426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宋体" w:eastAsia="宋体" w:cs="Times New Roman"/>
          <w:spacing w:val="-5"/>
          <w:sz w:val="24"/>
          <w:szCs w:val="24"/>
        </w:rPr>
        <w:t>（</w:t>
      </w:r>
      <w:r>
        <w:rPr>
          <w:rFonts w:ascii="Times New Roman" w:hAnsi="Times New Roman" w:eastAsia="宋体" w:cs="Times New Roman"/>
          <w:spacing w:val="-5"/>
          <w:sz w:val="24"/>
          <w:szCs w:val="24"/>
        </w:rPr>
        <w:t>1</w:t>
      </w:r>
      <w:r>
        <w:rPr>
          <w:rFonts w:ascii="Times New Roman" w:hAnsi="宋体" w:eastAsia="宋体" w:cs="Times New Roman"/>
          <w:spacing w:val="-5"/>
          <w:sz w:val="24"/>
          <w:szCs w:val="24"/>
        </w:rPr>
        <w:t>）编校过程中，编辑可能会通过邮件</w:t>
      </w:r>
      <w:r>
        <w:rPr>
          <w:rFonts w:ascii="Times New Roman" w:hAnsi="Times New Roman" w:eastAsia="宋体" w:cs="Times New Roman"/>
          <w:spacing w:val="-5"/>
          <w:sz w:val="24"/>
          <w:szCs w:val="24"/>
        </w:rPr>
        <w:t>+</w:t>
      </w:r>
      <w:r>
        <w:rPr>
          <w:rFonts w:ascii="Times New Roman" w:hAnsi="宋体" w:eastAsia="宋体" w:cs="Times New Roman"/>
          <w:spacing w:val="-5"/>
          <w:sz w:val="24"/>
          <w:szCs w:val="24"/>
        </w:rPr>
        <w:t>短信提醒方式发送论文修改稿，请</w:t>
      </w:r>
      <w:r>
        <w:rPr>
          <w:rFonts w:ascii="Times New Roman" w:hAnsi="宋体" w:eastAsia="宋体" w:cs="Times New Roman"/>
          <w:spacing w:val="-1"/>
          <w:sz w:val="24"/>
          <w:szCs w:val="24"/>
        </w:rPr>
        <w:t>仔细阅读修改意见，并在规定时间内修回。</w:t>
      </w:r>
    </w:p>
    <w:p>
      <w:pPr>
        <w:spacing w:before="227" w:line="360" w:lineRule="auto"/>
        <w:ind w:left="22" w:right="13" w:firstLine="427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宋体" w:eastAsia="宋体" w:cs="Times New Roman"/>
          <w:spacing w:val="-5"/>
          <w:sz w:val="24"/>
          <w:szCs w:val="24"/>
        </w:rPr>
        <w:t>（</w:t>
      </w:r>
      <w:r>
        <w:rPr>
          <w:rFonts w:ascii="Times New Roman" w:hAnsi="Times New Roman" w:eastAsia="宋体" w:cs="Times New Roman"/>
          <w:spacing w:val="-5"/>
          <w:sz w:val="24"/>
          <w:szCs w:val="24"/>
        </w:rPr>
        <w:t>2</w:t>
      </w:r>
      <w:r>
        <w:rPr>
          <w:rFonts w:ascii="Times New Roman" w:hAnsi="宋体" w:eastAsia="宋体" w:cs="Times New Roman"/>
          <w:spacing w:val="-5"/>
          <w:sz w:val="24"/>
          <w:szCs w:val="24"/>
        </w:rPr>
        <w:t>）网络首发前，编辑可能会通过邮件</w:t>
      </w:r>
      <w:r>
        <w:rPr>
          <w:rFonts w:ascii="Times New Roman" w:hAnsi="Times New Roman" w:eastAsia="宋体" w:cs="Times New Roman"/>
          <w:spacing w:val="-5"/>
          <w:sz w:val="24"/>
          <w:szCs w:val="24"/>
        </w:rPr>
        <w:t>+</w:t>
      </w:r>
      <w:r>
        <w:rPr>
          <w:rFonts w:ascii="Times New Roman" w:hAnsi="宋体" w:eastAsia="宋体" w:cs="Times New Roman"/>
          <w:spacing w:val="-5"/>
          <w:sz w:val="24"/>
          <w:szCs w:val="24"/>
        </w:rPr>
        <w:t>短信提醒方式发送清样，请仔细校</w:t>
      </w:r>
      <w:r>
        <w:rPr>
          <w:rFonts w:ascii="Times New Roman" w:hAnsi="宋体" w:eastAsia="宋体" w:cs="Times New Roman"/>
          <w:spacing w:val="-1"/>
          <w:sz w:val="24"/>
          <w:szCs w:val="24"/>
        </w:rPr>
        <w:t>对内容，并在规定时间内返回。</w:t>
      </w:r>
    </w:p>
    <w:p>
      <w:pPr>
        <w:spacing w:before="2" w:line="272" w:lineRule="auto"/>
        <w:ind w:left="22" w:right="16" w:firstLine="427"/>
        <w:jc w:val="both"/>
        <w:rPr>
          <w:rFonts w:ascii="Times New Roman" w:hAnsi="Times New Roman" w:eastAsia="宋体" w:cs="Times New Roman"/>
          <w:b/>
          <w:bCs/>
          <w:color w:val="FF0000"/>
          <w:sz w:val="24"/>
          <w:szCs w:val="24"/>
        </w:rPr>
      </w:pPr>
      <w:r>
        <w:rPr>
          <w:rFonts w:ascii="Times New Roman" w:hAnsi="宋体" w:eastAsia="宋体" w:cs="Times New Roman"/>
          <w:b/>
          <w:bCs/>
          <w:color w:val="FF0000"/>
          <w:spacing w:val="-4"/>
          <w:sz w:val="24"/>
          <w:szCs w:val="24"/>
        </w:rPr>
        <w:t>（</w:t>
      </w:r>
      <w:r>
        <w:rPr>
          <w:rFonts w:ascii="Times New Roman" w:hAnsi="Times New Roman" w:eastAsia="宋体" w:cs="Times New Roman"/>
          <w:b/>
          <w:bCs/>
          <w:color w:val="FF0000"/>
          <w:spacing w:val="-4"/>
          <w:sz w:val="24"/>
          <w:szCs w:val="24"/>
        </w:rPr>
        <w:t>3</w:t>
      </w:r>
      <w:r>
        <w:rPr>
          <w:rFonts w:ascii="Times New Roman" w:hAnsi="宋体" w:eastAsia="宋体" w:cs="Times New Roman"/>
          <w:b/>
          <w:bCs/>
          <w:color w:val="FF0000"/>
          <w:spacing w:val="-4"/>
          <w:sz w:val="24"/>
          <w:szCs w:val="24"/>
        </w:rPr>
        <w:t>）网络首发后</w:t>
      </w:r>
      <w:r>
        <w:rPr>
          <w:rFonts w:hint="eastAsia" w:ascii="Times New Roman" w:hAnsi="Times New Roman" w:eastAsia="宋体" w:cs="Times New Roman"/>
          <w:b/>
          <w:bCs/>
          <w:color w:val="FF0000"/>
          <w:spacing w:val="-4"/>
          <w:sz w:val="24"/>
          <w:szCs w:val="24"/>
        </w:rPr>
        <w:t>，</w:t>
      </w:r>
      <w:r>
        <w:rPr>
          <w:rFonts w:ascii="Times New Roman" w:hAnsi="宋体" w:eastAsia="宋体" w:cs="Times New Roman"/>
          <w:b/>
          <w:bCs/>
          <w:color w:val="FF0000"/>
          <w:spacing w:val="-4"/>
          <w:sz w:val="24"/>
          <w:szCs w:val="24"/>
        </w:rPr>
        <w:t>在后续汇编为印刷版时</w:t>
      </w:r>
      <w:r>
        <w:rPr>
          <w:rFonts w:hint="eastAsia" w:ascii="Times New Roman" w:hAnsi="Times New Roman" w:eastAsia="宋体" w:cs="Times New Roman"/>
          <w:b/>
          <w:bCs/>
          <w:color w:val="FF0000"/>
          <w:spacing w:val="-4"/>
          <w:sz w:val="24"/>
          <w:szCs w:val="24"/>
        </w:rPr>
        <w:t>，</w:t>
      </w:r>
      <w:r>
        <w:rPr>
          <w:rFonts w:ascii="Times New Roman" w:hAnsi="宋体" w:eastAsia="宋体" w:cs="Times New Roman"/>
          <w:b/>
          <w:bCs/>
          <w:color w:val="FF0000"/>
          <w:spacing w:val="-4"/>
          <w:sz w:val="24"/>
          <w:szCs w:val="24"/>
        </w:rPr>
        <w:t>不得修改论文题目、作者署名</w:t>
      </w:r>
      <w:r>
        <w:rPr>
          <w:rFonts w:ascii="Times New Roman" w:hAnsi="宋体" w:eastAsia="宋体" w:cs="Times New Roman"/>
          <w:b/>
          <w:bCs/>
          <w:color w:val="FF0000"/>
          <w:spacing w:val="-1"/>
          <w:sz w:val="24"/>
          <w:szCs w:val="24"/>
        </w:rPr>
        <w:t>及排序、单位及主要学术内容</w:t>
      </w:r>
      <w:r>
        <w:rPr>
          <w:rFonts w:hint="eastAsia" w:ascii="Times New Roman" w:hAnsi="Times New Roman" w:eastAsia="宋体" w:cs="Times New Roman"/>
          <w:b/>
          <w:bCs/>
          <w:color w:val="FF0000"/>
          <w:spacing w:val="-1"/>
          <w:sz w:val="24"/>
          <w:szCs w:val="24"/>
        </w:rPr>
        <w:t>，</w:t>
      </w:r>
      <w:r>
        <w:rPr>
          <w:rFonts w:ascii="Times New Roman" w:hAnsi="宋体" w:eastAsia="宋体" w:cs="Times New Roman"/>
          <w:b/>
          <w:bCs/>
          <w:color w:val="FF0000"/>
          <w:spacing w:val="-1"/>
          <w:sz w:val="24"/>
          <w:szCs w:val="24"/>
        </w:rPr>
        <w:t>只可基于编辑规范进行少量文字的修改。</w:t>
      </w:r>
    </w:p>
    <w:p>
      <w:pPr>
        <w:spacing w:before="227" w:line="360" w:lineRule="auto"/>
        <w:ind w:left="25" w:right="13" w:firstLine="424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宋体" w:eastAsia="宋体" w:cs="Times New Roman"/>
          <w:spacing w:val="-2"/>
          <w:sz w:val="24"/>
          <w:szCs w:val="24"/>
        </w:rPr>
        <w:t>（</w:t>
      </w:r>
      <w:r>
        <w:rPr>
          <w:rFonts w:ascii="Times New Roman" w:hAnsi="Times New Roman" w:eastAsia="宋体" w:cs="Times New Roman"/>
          <w:spacing w:val="-2"/>
          <w:sz w:val="24"/>
          <w:szCs w:val="24"/>
        </w:rPr>
        <w:t>4</w:t>
      </w:r>
      <w:r>
        <w:rPr>
          <w:rFonts w:ascii="Times New Roman" w:hAnsi="宋体" w:eastAsia="宋体" w:cs="Times New Roman"/>
          <w:spacing w:val="-2"/>
          <w:sz w:val="24"/>
          <w:szCs w:val="24"/>
        </w:rPr>
        <w:t>）如已上传</w:t>
      </w:r>
      <w:r>
        <w:rPr>
          <w:rFonts w:hint="eastAsia" w:ascii="Times New Roman" w:hAnsi="Times New Roman" w:eastAsia="宋体" w:cs="Times New Roman"/>
          <w:spacing w:val="-2"/>
          <w:sz w:val="24"/>
          <w:szCs w:val="24"/>
        </w:rPr>
        <w:t>“</w:t>
      </w:r>
      <w:r>
        <w:rPr>
          <w:rFonts w:ascii="Times New Roman" w:hAnsi="宋体" w:eastAsia="宋体" w:cs="Times New Roman"/>
          <w:spacing w:val="-2"/>
          <w:sz w:val="24"/>
          <w:szCs w:val="24"/>
        </w:rPr>
        <w:t>网络首发授权书</w:t>
      </w:r>
      <w:r>
        <w:rPr>
          <w:rFonts w:hint="eastAsia" w:ascii="Times New Roman" w:hAnsi="Times New Roman" w:eastAsia="宋体" w:cs="Times New Roman"/>
          <w:spacing w:val="-2"/>
          <w:sz w:val="24"/>
          <w:szCs w:val="24"/>
        </w:rPr>
        <w:t>”</w:t>
      </w:r>
      <w:r>
        <w:rPr>
          <w:rFonts w:ascii="Times New Roman" w:hAnsi="宋体" w:eastAsia="宋体" w:cs="Times New Roman"/>
          <w:spacing w:val="-2"/>
          <w:sz w:val="24"/>
          <w:szCs w:val="24"/>
        </w:rPr>
        <w:t>但后期出现不配合的情况，将默认为作</w:t>
      </w:r>
      <w:r>
        <w:rPr>
          <w:rFonts w:ascii="Times New Roman" w:hAnsi="宋体" w:eastAsia="宋体" w:cs="Times New Roman"/>
          <w:spacing w:val="-1"/>
          <w:sz w:val="24"/>
          <w:szCs w:val="24"/>
        </w:rPr>
        <w:t>者不需要网络首发服务，本刊将不再接纳该作者任何论文网络首发的要求。</w:t>
      </w:r>
    </w:p>
    <w:p>
      <w:pPr>
        <w:spacing w:before="5" w:line="359" w:lineRule="auto"/>
        <w:ind w:left="23" w:right="11" w:firstLine="420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宋体" w:eastAsia="宋体" w:cs="Times New Roman"/>
          <w:spacing w:val="-5"/>
          <w:sz w:val="24"/>
          <w:szCs w:val="24"/>
        </w:rPr>
        <w:t>作者已知悉中国知网网络首发的服务内容，并同意授权《国际检验医学杂志》进行网</w:t>
      </w:r>
      <w:r>
        <w:rPr>
          <w:rFonts w:ascii="Times New Roman" w:hAnsi="宋体" w:eastAsia="宋体" w:cs="Times New Roman"/>
          <w:spacing w:val="-3"/>
          <w:sz w:val="24"/>
          <w:szCs w:val="24"/>
        </w:rPr>
        <w:t>络首发服务。如果作者中有人未在下方签字，应视为已签字作者被授权代表全体作者进行签字，而此授权对于全体作者均具有约束力。签字的作者保证其本人</w:t>
      </w:r>
      <w:r>
        <w:rPr>
          <w:rFonts w:ascii="Times New Roman" w:hAnsi="宋体" w:eastAsia="宋体" w:cs="Times New Roman"/>
          <w:spacing w:val="-1"/>
          <w:sz w:val="24"/>
          <w:szCs w:val="24"/>
        </w:rPr>
        <w:t>具有签署此授权并做出承诺之全权。</w:t>
      </w:r>
    </w:p>
    <w:p>
      <w:pPr>
        <w:spacing w:line="342" w:lineRule="auto"/>
        <w:jc w:val="both"/>
        <w:rPr>
          <w:rFonts w:ascii="Times New Roman" w:hAnsi="Times New Roman" w:cs="Times New Roman"/>
        </w:rPr>
      </w:pPr>
    </w:p>
    <w:p>
      <w:pPr>
        <w:spacing w:before="79" w:line="468" w:lineRule="exact"/>
        <w:ind w:firstLine="442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宋体" w:eastAsia="宋体" w:cs="Times New Roman"/>
          <w:spacing w:val="-2"/>
          <w:position w:val="16"/>
          <w:sz w:val="24"/>
          <w:szCs w:val="24"/>
        </w:rPr>
        <w:t>稿件编号：</w:t>
      </w:r>
    </w:p>
    <w:p>
      <w:pPr>
        <w:spacing w:line="204" w:lineRule="auto"/>
        <w:ind w:firstLine="445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宋体" w:eastAsia="宋体" w:cs="Times New Roman"/>
          <w:spacing w:val="-3"/>
          <w:sz w:val="24"/>
          <w:szCs w:val="24"/>
        </w:rPr>
        <w:t>论文题目：</w:t>
      </w:r>
    </w:p>
    <w:p>
      <w:pPr>
        <w:spacing w:line="260" w:lineRule="auto"/>
        <w:jc w:val="both"/>
        <w:rPr>
          <w:rFonts w:ascii="Times New Roman" w:hAnsi="Times New Roman" w:cs="Times New Roman"/>
        </w:rPr>
      </w:pPr>
    </w:p>
    <w:p>
      <w:pPr>
        <w:spacing w:line="260" w:lineRule="auto"/>
        <w:jc w:val="both"/>
        <w:rPr>
          <w:rFonts w:ascii="Times New Roman" w:hAnsi="Times New Roman" w:cs="Times New Roman"/>
        </w:rPr>
      </w:pPr>
    </w:p>
    <w:p>
      <w:pPr>
        <w:spacing w:before="79" w:line="468" w:lineRule="exact"/>
        <w:ind w:firstLine="443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宋体" w:eastAsia="宋体" w:cs="Times New Roman"/>
          <w:spacing w:val="3"/>
          <w:position w:val="16"/>
          <w:sz w:val="24"/>
          <w:szCs w:val="24"/>
        </w:rPr>
        <w:t>第一作者（签字</w:t>
      </w:r>
      <w:r>
        <w:rPr>
          <w:rFonts w:ascii="Times New Roman" w:hAnsi="宋体" w:eastAsia="宋体" w:cs="Times New Roman"/>
          <w:spacing w:val="-66"/>
          <w:position w:val="16"/>
          <w:sz w:val="24"/>
          <w:szCs w:val="24"/>
        </w:rPr>
        <w:t>）：</w:t>
      </w:r>
    </w:p>
    <w:p>
      <w:pPr>
        <w:spacing w:before="1" w:line="204" w:lineRule="auto"/>
        <w:ind w:firstLine="444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宋体" w:eastAsia="宋体" w:cs="Times New Roman"/>
          <w:spacing w:val="3"/>
          <w:sz w:val="24"/>
          <w:szCs w:val="24"/>
        </w:rPr>
        <w:t>其他作者（签字</w:t>
      </w:r>
      <w:r>
        <w:rPr>
          <w:rFonts w:ascii="Times New Roman" w:hAnsi="宋体" w:eastAsia="宋体" w:cs="Times New Roman"/>
          <w:spacing w:val="-67"/>
          <w:sz w:val="24"/>
          <w:szCs w:val="24"/>
        </w:rPr>
        <w:t>）：</w:t>
      </w:r>
    </w:p>
    <w:p>
      <w:pPr>
        <w:spacing w:line="260" w:lineRule="auto"/>
        <w:jc w:val="both"/>
        <w:rPr>
          <w:rFonts w:ascii="Times New Roman" w:hAnsi="Times New Roman" w:cs="Times New Roman"/>
        </w:rPr>
      </w:pPr>
    </w:p>
    <w:p>
      <w:pPr>
        <w:spacing w:line="261" w:lineRule="auto"/>
        <w:jc w:val="both"/>
        <w:rPr>
          <w:rFonts w:ascii="Times New Roman" w:hAnsi="Times New Roman" w:cs="Times New Roman"/>
        </w:rPr>
      </w:pPr>
    </w:p>
    <w:p>
      <w:pPr>
        <w:spacing w:before="78" w:line="185" w:lineRule="auto"/>
        <w:ind w:firstLine="6890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宋体" w:eastAsia="宋体" w:cs="Times New Roman"/>
          <w:spacing w:val="-23"/>
          <w:w w:val="99"/>
          <w:sz w:val="24"/>
          <w:szCs w:val="24"/>
        </w:rPr>
        <w:t>年</w:t>
      </w:r>
      <w:r>
        <w:rPr>
          <w:rFonts w:ascii="Times New Roman" w:hAnsi="Times New Roman" w:eastAsia="宋体" w:cs="Times New Roman"/>
          <w:spacing w:val="-23"/>
          <w:w w:val="99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pacing w:val="-23"/>
          <w:w w:val="99"/>
          <w:sz w:val="24"/>
          <w:szCs w:val="24"/>
        </w:rPr>
        <w:t xml:space="preserve">    </w:t>
      </w:r>
      <w:r>
        <w:rPr>
          <w:rFonts w:ascii="Times New Roman" w:hAnsi="Times New Roman" w:eastAsia="宋体" w:cs="Times New Roman"/>
          <w:spacing w:val="-23"/>
          <w:w w:val="99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pacing w:val="-23"/>
          <w:w w:val="99"/>
          <w:sz w:val="24"/>
          <w:szCs w:val="24"/>
        </w:rPr>
        <w:t xml:space="preserve">  </w:t>
      </w:r>
      <w:r>
        <w:rPr>
          <w:rFonts w:ascii="Times New Roman" w:hAnsi="Times New Roman" w:eastAsia="宋体" w:cs="Times New Roman"/>
          <w:spacing w:val="-23"/>
          <w:w w:val="99"/>
          <w:sz w:val="24"/>
          <w:szCs w:val="24"/>
        </w:rPr>
        <w:t xml:space="preserve">  </w:t>
      </w:r>
      <w:r>
        <w:rPr>
          <w:rFonts w:ascii="Times New Roman" w:hAnsi="宋体" w:eastAsia="宋体" w:cs="Times New Roman"/>
          <w:spacing w:val="-23"/>
          <w:w w:val="99"/>
          <w:sz w:val="24"/>
          <w:szCs w:val="24"/>
        </w:rPr>
        <w:t>月</w:t>
      </w:r>
      <w:r>
        <w:rPr>
          <w:rFonts w:ascii="Times New Roman" w:hAnsi="Times New Roman" w:eastAsia="宋体" w:cs="Times New Roman"/>
          <w:spacing w:val="-23"/>
          <w:w w:val="99"/>
          <w:sz w:val="24"/>
          <w:szCs w:val="24"/>
        </w:rPr>
        <w:t xml:space="preserve">  </w:t>
      </w:r>
      <w:r>
        <w:rPr>
          <w:rFonts w:hint="eastAsia" w:ascii="Times New Roman" w:hAnsi="Times New Roman" w:eastAsia="宋体" w:cs="Times New Roman"/>
          <w:spacing w:val="-23"/>
          <w:w w:val="99"/>
          <w:sz w:val="24"/>
          <w:szCs w:val="24"/>
        </w:rPr>
        <w:t xml:space="preserve">    </w:t>
      </w:r>
      <w:r>
        <w:rPr>
          <w:rFonts w:ascii="Times New Roman" w:hAnsi="Times New Roman" w:eastAsia="宋体" w:cs="Times New Roman"/>
          <w:spacing w:val="-23"/>
          <w:w w:val="99"/>
          <w:sz w:val="24"/>
          <w:szCs w:val="24"/>
        </w:rPr>
        <w:t xml:space="preserve">  </w:t>
      </w:r>
      <w:r>
        <w:rPr>
          <w:rFonts w:ascii="Times New Roman" w:hAnsi="宋体" w:eastAsia="宋体" w:cs="Times New Roman"/>
          <w:spacing w:val="-23"/>
          <w:w w:val="99"/>
          <w:sz w:val="24"/>
          <w:szCs w:val="24"/>
        </w:rPr>
        <w:t>日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154"/>
    <w:rsid w:val="000C4D07"/>
    <w:rsid w:val="00146C2C"/>
    <w:rsid w:val="005E69C5"/>
    <w:rsid w:val="00715A73"/>
    <w:rsid w:val="008B75EA"/>
    <w:rsid w:val="009C5A4B"/>
    <w:rsid w:val="00B350E1"/>
    <w:rsid w:val="00DA1154"/>
    <w:rsid w:val="00FA1D27"/>
    <w:rsid w:val="122948CF"/>
    <w:rsid w:val="1B875ABF"/>
    <w:rsid w:val="28EA4040"/>
    <w:rsid w:val="3C9407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Char"/>
    <w:basedOn w:val="5"/>
    <w:link w:val="3"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609</Words>
  <Characters>622</Characters>
  <Lines>4</Lines>
  <Paragraphs>1</Paragraphs>
  <TotalTime>0</TotalTime>
  <ScaleCrop>false</ScaleCrop>
  <LinksUpToDate>false</LinksUpToDate>
  <CharactersWithSpaces>640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2022-05-31T06:47:00Z</dcterms:created>
  <dc:creator>_卓然天成</dc:creator>
  <cp:lastModifiedBy>艳艳</cp:lastModifiedBy>
  <dcterms:modified xsi:type="dcterms:W3CDTF">2023-09-04T06:47:02Z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2022-03-16T13:34:52Z</vt:filetime>
  </property>
  <property fmtid="{D5CDD505-2E9C-101B-9397-08002B2CF9AE}" pid="4" name="KSOProductBuildVer">
    <vt:lpwstr>2052-11.1.0.14309</vt:lpwstr>
  </property>
  <property fmtid="{D5CDD505-2E9C-101B-9397-08002B2CF9AE}" pid="5" name="ICV">
    <vt:lpwstr>4659225262034EC3A4C6758B5F540DB3_13</vt:lpwstr>
  </property>
</Properties>
</file>