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黑体" w:cs="Times New Roman"/>
          <w:sz w:val="30"/>
          <w:szCs w:val="30"/>
        </w:rPr>
      </w:pPr>
      <w:r>
        <w:rPr>
          <w:rFonts w:hint="default" w:ascii="Times New Roman" w:hAnsi="Times New Roman" w:eastAsia="黑体" w:cs="Times New Roman"/>
          <w:sz w:val="30"/>
          <w:szCs w:val="30"/>
        </w:rPr>
        <w:t>《国际检验医学杂志》出版伦理规范（试行）</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firstLine="420" w:firstLineChars="200"/>
        <w:jc w:val="center"/>
        <w:textAlignment w:val="auto"/>
        <w:rPr>
          <w:rFonts w:hint="default" w:ascii="Times New Roman" w:hAnsi="Times New Roman" w:eastAsia="宋体" w:cs="Times New Roman"/>
          <w:kern w:val="0"/>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firstLine="420" w:firstLineChars="200"/>
        <w:jc w:val="center"/>
        <w:textAlignment w:val="auto"/>
        <w:rPr>
          <w:rFonts w:hint="default" w:ascii="Times New Roman" w:hAnsi="Times New Roman" w:eastAsia="宋体" w:cs="Times New Roman"/>
          <w:kern w:val="0"/>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firstLine="420" w:firstLineChars="200"/>
        <w:jc w:val="left"/>
        <w:textAlignment w:val="auto"/>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为加强学术诚信建设，维护学术期刊的科学性与严肃性，规范论文撰写、编审</w:t>
      </w:r>
      <w:bookmarkStart w:id="0" w:name="_GoBack"/>
      <w:bookmarkEnd w:id="0"/>
      <w:r>
        <w:rPr>
          <w:rFonts w:hint="default" w:ascii="Times New Roman" w:hAnsi="Times New Roman" w:eastAsia="宋体" w:cs="Times New Roman"/>
          <w:kern w:val="0"/>
          <w:sz w:val="21"/>
          <w:szCs w:val="21"/>
          <w:lang w:val="en-US" w:eastAsia="zh-CN" w:bidi="ar"/>
        </w:rPr>
        <w:t>及出版流程，抵制学术不端行为，本刊依据《著作权法》、国内外出版伦理相关条款，结合本刊实际情况，特制定《国际检验医学杂志》作者、审稿人、编辑及出版者的伦理规范。</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firstLine="420" w:firstLineChars="200"/>
        <w:jc w:val="left"/>
        <w:textAlignment w:val="auto"/>
        <w:rPr>
          <w:rFonts w:hint="default" w:ascii="Times New Roman" w:hAnsi="Times New Roman" w:eastAsia="宋体" w:cs="Times New Roman"/>
          <w:kern w:val="0"/>
          <w:sz w:val="21"/>
          <w:szCs w:val="21"/>
          <w:lang w:val="en-US" w:eastAsia="zh-CN" w:bidi="ar"/>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cs="Times New Roman"/>
          <w:sz w:val="24"/>
          <w:szCs w:val="24"/>
        </w:rPr>
      </w:pPr>
      <w:r>
        <w:rPr>
          <w:rFonts w:hint="default" w:ascii="Times New Roman" w:hAnsi="Times New Roman" w:cs="Times New Roman"/>
          <w:sz w:val="24"/>
          <w:szCs w:val="24"/>
        </w:rPr>
        <w:t>一、作者伦理</w:t>
      </w:r>
    </w:p>
    <w:p>
      <w:pPr>
        <w:keepNext w:val="0"/>
        <w:keepLines w:val="0"/>
        <w:pageBreakBefore w:val="0"/>
        <w:widowControl/>
        <w:numPr>
          <w:ilvl w:val="0"/>
          <w:numId w:val="1"/>
        </w:numPr>
        <w:suppressLineNumbers w:val="0"/>
        <w:pBdr>
          <w:left w:val="none" w:color="auto" w:sz="0" w:space="0"/>
        </w:pBdr>
        <w:kinsoku/>
        <w:wordWrap/>
        <w:overflowPunct/>
        <w:topLinePunct w:val="0"/>
        <w:autoSpaceDE/>
        <w:autoSpaceDN/>
        <w:bidi w:val="0"/>
        <w:adjustRightInd/>
        <w:snapToGrid/>
        <w:spacing w:before="0" w:beforeAutospacing="0" w:after="0" w:afterAutospacing="0" w:line="400" w:lineRule="exact"/>
        <w:ind w:left="425" w:leftChars="0" w:hanging="425" w:firstLineChars="0"/>
        <w:textAlignment w:val="auto"/>
        <w:rPr>
          <w:rFonts w:hint="default" w:ascii="Times New Roman" w:hAnsi="Times New Roman" w:cs="Times New Roman"/>
        </w:rPr>
      </w:pPr>
      <w:r>
        <w:rPr>
          <w:rFonts w:hint="default" w:ascii="Times New Roman" w:hAnsi="Times New Roman" w:cs="Times New Roman"/>
          <w:b/>
          <w:bCs/>
        </w:rPr>
        <w:t>数据真实性：</w:t>
      </w:r>
      <w:r>
        <w:rPr>
          <w:rFonts w:hint="default" w:ascii="Times New Roman" w:hAnsi="Times New Roman" w:cs="Times New Roman"/>
        </w:rPr>
        <w:t>作者应对论文真实性负责，需配合编辑部要求，提供原始图片、数据、基金项目立项任务书等证明材料。</w:t>
      </w:r>
    </w:p>
    <w:p>
      <w:pPr>
        <w:keepNext w:val="0"/>
        <w:keepLines w:val="0"/>
        <w:pageBreakBefore w:val="0"/>
        <w:widowControl/>
        <w:numPr>
          <w:ilvl w:val="0"/>
          <w:numId w:val="1"/>
        </w:numPr>
        <w:suppressLineNumbers w:val="0"/>
        <w:pBdr>
          <w:left w:val="none" w:color="auto" w:sz="0" w:space="0"/>
        </w:pBdr>
        <w:kinsoku/>
        <w:wordWrap/>
        <w:overflowPunct/>
        <w:topLinePunct w:val="0"/>
        <w:autoSpaceDE/>
        <w:autoSpaceDN/>
        <w:bidi w:val="0"/>
        <w:adjustRightInd/>
        <w:snapToGrid/>
        <w:spacing w:before="0" w:beforeAutospacing="0" w:after="0" w:afterAutospacing="0" w:line="400" w:lineRule="exact"/>
        <w:ind w:left="425" w:leftChars="0" w:hanging="425" w:firstLineChars="0"/>
        <w:textAlignment w:val="auto"/>
        <w:rPr>
          <w:rFonts w:hint="default" w:ascii="Times New Roman" w:hAnsi="Times New Roman" w:cs="Times New Roman"/>
        </w:rPr>
      </w:pPr>
      <w:r>
        <w:rPr>
          <w:rFonts w:hint="default" w:ascii="Times New Roman" w:hAnsi="Times New Roman" w:cs="Times New Roman"/>
          <w:b/>
          <w:bCs/>
        </w:rPr>
        <w:t>原创性要求</w:t>
      </w:r>
      <w:r>
        <w:rPr>
          <w:rFonts w:hint="default" w:ascii="Times New Roman" w:hAnsi="Times New Roman" w:cs="Times New Roman"/>
        </w:rPr>
        <w:t>：稿件内容必须原创，严禁任何形式的剽窃、伪造、篡改、不当署名、一稿多投、重复发表、拆分发表及违反相关研究伦理等学术不端行为，且不</w:t>
      </w:r>
      <w:r>
        <w:rPr>
          <w:rFonts w:hint="eastAsia" w:ascii="Times New Roman" w:hAnsi="Times New Roman" w:cs="Times New Roman"/>
          <w:lang w:val="en-US" w:eastAsia="zh-CN"/>
        </w:rPr>
        <w:t>得</w:t>
      </w:r>
      <w:r>
        <w:rPr>
          <w:rFonts w:hint="default" w:ascii="Times New Roman" w:hAnsi="Times New Roman" w:cs="Times New Roman"/>
        </w:rPr>
        <w:t>涉及保密问题。本刊要求稿件</w:t>
      </w:r>
      <w:r>
        <w:rPr>
          <w:rFonts w:hint="eastAsia" w:ascii="Times New Roman" w:hAnsi="Times New Roman" w:cs="Times New Roman"/>
          <w:lang w:val="en-US" w:eastAsia="zh-CN"/>
        </w:rPr>
        <w:t>复制比需符合规定的标准</w:t>
      </w:r>
      <w:r>
        <w:rPr>
          <w:rFonts w:hint="default" w:ascii="Times New Roman" w:hAnsi="Times New Roman" w:cs="Times New Roman"/>
        </w:rPr>
        <w:t>。本刊不接受作者重复发表已公开发表的学位论文、会议论文等研究内容。</w:t>
      </w:r>
    </w:p>
    <w:p>
      <w:pPr>
        <w:keepNext w:val="0"/>
        <w:keepLines w:val="0"/>
        <w:pageBreakBefore w:val="0"/>
        <w:widowControl/>
        <w:numPr>
          <w:ilvl w:val="0"/>
          <w:numId w:val="1"/>
        </w:numPr>
        <w:suppressLineNumbers w:val="0"/>
        <w:pBdr>
          <w:left w:val="none" w:color="auto" w:sz="0" w:space="0"/>
        </w:pBdr>
        <w:kinsoku/>
        <w:wordWrap/>
        <w:overflowPunct/>
        <w:topLinePunct w:val="0"/>
        <w:autoSpaceDE/>
        <w:autoSpaceDN/>
        <w:bidi w:val="0"/>
        <w:adjustRightInd/>
        <w:snapToGrid/>
        <w:spacing w:before="0" w:beforeAutospacing="0" w:after="0" w:afterAutospacing="0" w:line="400" w:lineRule="exact"/>
        <w:ind w:left="425" w:leftChars="0" w:hanging="425" w:firstLineChars="0"/>
        <w:textAlignment w:val="auto"/>
        <w:rPr>
          <w:rFonts w:hint="default" w:ascii="Times New Roman" w:hAnsi="Times New Roman" w:cs="Times New Roman"/>
          <w:i w:val="0"/>
          <w:iCs w:val="0"/>
          <w:caps w:val="0"/>
          <w:color w:val="2C3E50"/>
          <w:spacing w:val="0"/>
          <w:sz w:val="21"/>
          <w:szCs w:val="21"/>
        </w:rPr>
      </w:pPr>
      <w:r>
        <w:rPr>
          <w:rFonts w:hint="default" w:ascii="Times New Roman" w:hAnsi="Times New Roman" w:cs="Times New Roman"/>
          <w:b/>
          <w:bCs/>
          <w:sz w:val="21"/>
          <w:szCs w:val="21"/>
        </w:rPr>
        <w:t>署名与授权</w:t>
      </w:r>
      <w:r>
        <w:rPr>
          <w:rFonts w:hint="default" w:ascii="Times New Roman" w:hAnsi="Times New Roman" w:cs="Times New Roman"/>
          <w:b/>
          <w:bCs/>
          <w:sz w:val="21"/>
          <w:szCs w:val="21"/>
          <w:lang w:val="en-US" w:eastAsia="zh-CN"/>
        </w:rPr>
        <w:t>书</w:t>
      </w:r>
      <w:r>
        <w:rPr>
          <w:rFonts w:hint="default" w:ascii="Times New Roman" w:hAnsi="Times New Roman" w:cs="Times New Roman"/>
          <w:sz w:val="21"/>
          <w:szCs w:val="21"/>
        </w:rPr>
        <w:t>：投稿时，作者需提交全体作者签名</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手签</w:t>
      </w:r>
      <w:r>
        <w:rPr>
          <w:rFonts w:hint="eastAsia" w:ascii="Times New Roman" w:hAnsi="Times New Roman" w:cs="Times New Roman"/>
          <w:sz w:val="21"/>
          <w:szCs w:val="21"/>
          <w:lang w:eastAsia="zh-CN"/>
        </w:rPr>
        <w:t>）</w:t>
      </w:r>
      <w:r>
        <w:rPr>
          <w:rFonts w:hint="default" w:ascii="Times New Roman" w:hAnsi="Times New Roman" w:cs="Times New Roman"/>
          <w:sz w:val="21"/>
          <w:szCs w:val="21"/>
        </w:rPr>
        <w:t>的《论文专有使用权授权书》</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保证该论文不存在一稿多投问题、署名排名争议及不正当署名问题等学术不端行为</w:t>
      </w:r>
      <w:r>
        <w:rPr>
          <w:rFonts w:hint="eastAsia" w:ascii="Times New Roman" w:hAnsi="Times New Roman" w:cs="Times New Roman"/>
          <w:sz w:val="21"/>
          <w:szCs w:val="21"/>
          <w:lang w:eastAsia="zh-CN"/>
        </w:rPr>
        <w:t>。</w:t>
      </w:r>
      <w:r>
        <w:rPr>
          <w:rFonts w:hint="default" w:ascii="Times New Roman" w:hAnsi="Times New Roman" w:cs="Times New Roman"/>
          <w:sz w:val="21"/>
          <w:szCs w:val="21"/>
        </w:rPr>
        <w:t>投稿后不得擅自修改作者和单位</w:t>
      </w:r>
      <w:r>
        <w:rPr>
          <w:rFonts w:hint="eastAsia" w:ascii="Times New Roman" w:hAnsi="Times New Roman" w:cs="Times New Roman"/>
          <w:sz w:val="21"/>
          <w:szCs w:val="21"/>
          <w:lang w:val="en-US" w:eastAsia="zh-CN"/>
        </w:rPr>
        <w:t>信息</w:t>
      </w:r>
      <w:r>
        <w:rPr>
          <w:rFonts w:hint="default" w:ascii="Times New Roman" w:hAnsi="Times New Roman" w:cs="Times New Roman"/>
          <w:sz w:val="21"/>
          <w:szCs w:val="21"/>
        </w:rPr>
        <w:t>。作者应遵守论文“五不准”原则。</w:t>
      </w:r>
    </w:p>
    <w:p>
      <w:pPr>
        <w:keepNext w:val="0"/>
        <w:keepLines w:val="0"/>
        <w:pageBreakBefore w:val="0"/>
        <w:widowControl/>
        <w:numPr>
          <w:ilvl w:val="0"/>
          <w:numId w:val="1"/>
        </w:numPr>
        <w:suppressLineNumbers w:val="0"/>
        <w:pBdr>
          <w:left w:val="none" w:color="auto" w:sz="0" w:space="0"/>
        </w:pBdr>
        <w:kinsoku/>
        <w:wordWrap/>
        <w:overflowPunct/>
        <w:topLinePunct w:val="0"/>
        <w:autoSpaceDE/>
        <w:autoSpaceDN/>
        <w:bidi w:val="0"/>
        <w:adjustRightInd/>
        <w:snapToGrid/>
        <w:spacing w:before="0" w:beforeAutospacing="0" w:after="0" w:afterAutospacing="0" w:line="400" w:lineRule="exact"/>
        <w:ind w:left="425" w:leftChars="0" w:hanging="425" w:firstLineChars="0"/>
        <w:textAlignment w:val="auto"/>
        <w:rPr>
          <w:rFonts w:hint="default" w:ascii="Times New Roman" w:hAnsi="Times New Roman" w:cs="Times New Roman"/>
        </w:rPr>
      </w:pPr>
      <w:r>
        <w:rPr>
          <w:rFonts w:hint="default" w:ascii="Times New Roman" w:hAnsi="Times New Roman" w:cs="Times New Roman"/>
          <w:b/>
          <w:bCs/>
          <w:sz w:val="21"/>
          <w:szCs w:val="21"/>
        </w:rPr>
        <w:t>伦理审查</w:t>
      </w:r>
      <w:r>
        <w:rPr>
          <w:rFonts w:hint="default" w:ascii="Times New Roman" w:hAnsi="Times New Roman" w:cs="Times New Roman"/>
          <w:sz w:val="21"/>
          <w:szCs w:val="21"/>
        </w:rPr>
        <w:t>：作者在出版前进行的研究必须严格遵守国家和地方相关法律法规及伦理指导原则，确保研究合法合规；成果撰写和发表阶段应恪守出版伦理道德，确保刊发的论文符合科研诚信规范及科技部《负责任研究行为规范指引</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rPr>
        <w:t>2023</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rPr>
        <w:t>》。临床试验论文应遵循生命伦理学的“有利原则”和“无伤原则”。</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400" w:lineRule="exact"/>
        <w:ind w:leftChars="200"/>
        <w:textAlignment w:val="auto"/>
        <w:rPr>
          <w:rFonts w:hint="default" w:ascii="Times New Roman" w:hAnsi="Times New Roman" w:cs="Times New Roman"/>
          <w:sz w:val="18"/>
          <w:szCs w:val="18"/>
        </w:rPr>
      </w:pPr>
      <w:r>
        <w:rPr>
          <w:rFonts w:hint="default" w:ascii="Times New Roman" w:hAnsi="Times New Roman" w:cs="Times New Roman"/>
          <w:b/>
          <w:bCs/>
          <w:sz w:val="18"/>
          <w:szCs w:val="18"/>
          <w:lang w:val="en-US" w:eastAsia="zh-CN"/>
        </w:rPr>
        <w:t>（1）动物实验：</w:t>
      </w:r>
      <w:r>
        <w:rPr>
          <w:rFonts w:hint="default" w:ascii="Times New Roman" w:hAnsi="Times New Roman" w:cs="Times New Roman"/>
          <w:sz w:val="18"/>
          <w:szCs w:val="18"/>
          <w:lang w:val="en-US" w:eastAsia="zh-CN"/>
        </w:rPr>
        <w:t>须根据《关于善待实验动物的指导性意见》（国科发财字〔2006〕398号）及《实验动物福利伦理审查指南》（GB/T 35892-2018）进行伦理审查。</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400" w:lineRule="exact"/>
        <w:ind w:leftChars="200"/>
        <w:textAlignment w:val="auto"/>
        <w:rPr>
          <w:rFonts w:hint="default" w:ascii="Times New Roman" w:hAnsi="Times New Roman" w:cs="Times New Roman"/>
          <w:sz w:val="18"/>
          <w:szCs w:val="18"/>
        </w:rPr>
      </w:pPr>
      <w:r>
        <w:rPr>
          <w:rFonts w:hint="default" w:ascii="Times New Roman" w:hAnsi="Times New Roman" w:cs="Times New Roman"/>
          <w:b/>
          <w:bCs/>
          <w:sz w:val="18"/>
          <w:szCs w:val="18"/>
          <w:lang w:val="en-US" w:eastAsia="zh-CN"/>
        </w:rPr>
        <w:t>（2）人体试验：</w:t>
      </w:r>
      <w:r>
        <w:rPr>
          <w:rFonts w:hint="default" w:ascii="Times New Roman" w:hAnsi="Times New Roman" w:cs="Times New Roman"/>
          <w:sz w:val="18"/>
          <w:szCs w:val="18"/>
          <w:lang w:val="en-US" w:eastAsia="zh-CN"/>
        </w:rPr>
        <w:t>须</w:t>
      </w:r>
      <w:r>
        <w:rPr>
          <w:rFonts w:hint="eastAsia" w:ascii="Times New Roman" w:hAnsi="Times New Roman" w:cs="Times New Roman"/>
          <w:sz w:val="18"/>
          <w:szCs w:val="18"/>
          <w:lang w:val="en-US" w:eastAsia="zh-CN"/>
        </w:rPr>
        <w:t>遵循</w:t>
      </w:r>
      <w:r>
        <w:rPr>
          <w:rFonts w:hint="default" w:ascii="Times New Roman" w:hAnsi="Times New Roman" w:cs="Times New Roman"/>
          <w:sz w:val="18"/>
          <w:szCs w:val="18"/>
          <w:lang w:val="en-US" w:eastAsia="zh-CN"/>
        </w:rPr>
        <w:t>《世界医学协会赫尔辛基宣言》（2013）及《涉及人的生命科学和医学研究伦理审查办法》（国卫科教发〔2023〕4号文件）</w:t>
      </w:r>
      <w:r>
        <w:rPr>
          <w:rFonts w:hint="eastAsia" w:ascii="Times New Roman" w:hAnsi="Times New Roman" w:cs="Times New Roman"/>
          <w:sz w:val="18"/>
          <w:szCs w:val="18"/>
          <w:lang w:val="en-US" w:eastAsia="zh-CN"/>
        </w:rPr>
        <w:t>。凡</w:t>
      </w:r>
      <w:r>
        <w:rPr>
          <w:rFonts w:hint="default" w:ascii="Times New Roman" w:hAnsi="Times New Roman" w:cs="Times New Roman"/>
          <w:sz w:val="18"/>
          <w:szCs w:val="18"/>
          <w:lang w:val="en-US" w:eastAsia="zh-CN"/>
        </w:rPr>
        <w:t>涉及临床试验研究（前瞻性研究），作者原则上应在WHO国际临床试验注册中心或中国临床试验注册中心进行注册，并在稿件中标注临床试验注册号。</w:t>
      </w:r>
      <w:r>
        <w:rPr>
          <w:rFonts w:hint="eastAsia" w:ascii="Times New Roman" w:hAnsi="Times New Roman" w:cs="Times New Roman"/>
          <w:sz w:val="18"/>
          <w:szCs w:val="18"/>
          <w:lang w:val="en-US" w:eastAsia="zh-CN"/>
        </w:rPr>
        <w:t>凡</w:t>
      </w:r>
      <w:r>
        <w:rPr>
          <w:rFonts w:hint="default" w:ascii="Times New Roman" w:hAnsi="Times New Roman" w:cs="Times New Roman"/>
          <w:sz w:val="18"/>
          <w:szCs w:val="18"/>
          <w:lang w:val="en-US" w:eastAsia="zh-CN"/>
        </w:rPr>
        <w:t>涉及前瞻性抑或回顾性的临床研究，作者投稿时应出具该研究经过机构伦理委员审查批准和获得受试者知情同意或知情同意豁免的证明文件</w:t>
      </w:r>
      <w:r>
        <w:rPr>
          <w:rFonts w:hint="eastAsia" w:ascii="Times New Roman" w:hAnsi="Times New Roman" w:cs="Times New Roman"/>
          <w:sz w:val="18"/>
          <w:szCs w:val="18"/>
          <w:lang w:val="en-US" w:eastAsia="zh-CN"/>
        </w:rPr>
        <w:t>，</w:t>
      </w:r>
      <w:r>
        <w:rPr>
          <w:rFonts w:hint="default" w:ascii="Times New Roman" w:hAnsi="Times New Roman" w:cs="Times New Roman"/>
          <w:sz w:val="18"/>
          <w:szCs w:val="18"/>
          <w:lang w:val="en-US" w:eastAsia="zh-CN"/>
        </w:rPr>
        <w:t>标注伦理审查批准机构和批件号。</w:t>
      </w:r>
    </w:p>
    <w:p>
      <w:pPr>
        <w:keepNext w:val="0"/>
        <w:keepLines w:val="0"/>
        <w:pageBreakBefore w:val="0"/>
        <w:widowControl/>
        <w:numPr>
          <w:ilvl w:val="0"/>
          <w:numId w:val="1"/>
        </w:numPr>
        <w:suppressLineNumbers w:val="0"/>
        <w:pBdr>
          <w:left w:val="none" w:color="auto" w:sz="0" w:space="0"/>
        </w:pBdr>
        <w:kinsoku/>
        <w:wordWrap/>
        <w:overflowPunct/>
        <w:topLinePunct w:val="0"/>
        <w:autoSpaceDE/>
        <w:autoSpaceDN/>
        <w:bidi w:val="0"/>
        <w:adjustRightInd/>
        <w:snapToGrid/>
        <w:spacing w:before="0" w:beforeAutospacing="0" w:after="0" w:afterAutospacing="0" w:line="400" w:lineRule="exact"/>
        <w:ind w:left="425" w:leftChars="0" w:hanging="425" w:firstLineChars="0"/>
        <w:textAlignment w:val="auto"/>
        <w:rPr>
          <w:rFonts w:hint="default" w:ascii="Times New Roman" w:hAnsi="Times New Roman" w:cs="Times New Roman"/>
        </w:rPr>
      </w:pPr>
      <w:r>
        <w:rPr>
          <w:rFonts w:hint="default" w:ascii="Times New Roman" w:hAnsi="Times New Roman" w:cs="Times New Roman"/>
          <w:b/>
          <w:bCs/>
        </w:rPr>
        <w:t>隐私保护</w:t>
      </w:r>
      <w:r>
        <w:rPr>
          <w:rFonts w:hint="default" w:ascii="Times New Roman" w:hAnsi="Times New Roman" w:cs="Times New Roman"/>
        </w:rPr>
        <w:t>：作者须采取各种预防措施保护研究参与者的隐私，论文中不得涉及参与者姓名、住院ID号等个人身份信息。涉及可识别身份的人体材料或数据</w:t>
      </w:r>
      <w:r>
        <w:rPr>
          <w:rStyle w:val="7"/>
          <w:rFonts w:ascii="Segoe UI" w:hAnsi="Segoe UI" w:eastAsia="Segoe UI" w:cs="Segoe UI"/>
          <w:i w:val="0"/>
          <w:iCs w:val="0"/>
          <w:caps w:val="0"/>
          <w:color w:val="404040"/>
          <w:spacing w:val="0"/>
          <w:sz w:val="19"/>
          <w:szCs w:val="19"/>
        </w:rPr>
        <w:t>时，</w:t>
      </w:r>
      <w:r>
        <w:rPr>
          <w:rFonts w:hint="default" w:ascii="Times New Roman" w:hAnsi="Times New Roman" w:cs="Times New Roman"/>
        </w:rPr>
        <w:t>须按正规程序征得受试者同意，并且在论文中尽量对能识别患者身份的部位（特别是脸部）进行遮挡。</w:t>
      </w:r>
    </w:p>
    <w:p>
      <w:pPr>
        <w:keepNext w:val="0"/>
        <w:keepLines w:val="0"/>
        <w:pageBreakBefore w:val="0"/>
        <w:widowControl/>
        <w:numPr>
          <w:ilvl w:val="0"/>
          <w:numId w:val="1"/>
        </w:numPr>
        <w:suppressLineNumbers w:val="0"/>
        <w:pBdr>
          <w:left w:val="none" w:color="auto" w:sz="0" w:space="0"/>
        </w:pBdr>
        <w:kinsoku/>
        <w:wordWrap/>
        <w:overflowPunct/>
        <w:topLinePunct w:val="0"/>
        <w:autoSpaceDE/>
        <w:autoSpaceDN/>
        <w:bidi w:val="0"/>
        <w:adjustRightInd/>
        <w:snapToGrid/>
        <w:spacing w:before="0" w:beforeAutospacing="0" w:after="0" w:afterAutospacing="0" w:line="400" w:lineRule="exact"/>
        <w:ind w:left="425" w:leftChars="0" w:hanging="425" w:firstLineChars="0"/>
        <w:textAlignment w:val="auto"/>
        <w:rPr>
          <w:rFonts w:hint="default" w:ascii="Times New Roman" w:hAnsi="Times New Roman" w:cs="Times New Roman"/>
        </w:rPr>
      </w:pPr>
      <w:r>
        <w:rPr>
          <w:rFonts w:hint="default" w:ascii="Times New Roman" w:hAnsi="Times New Roman" w:cs="Times New Roman"/>
          <w:b/>
          <w:bCs/>
        </w:rPr>
        <w:t>生成式人工智能</w:t>
      </w:r>
      <w:r>
        <w:rPr>
          <w:rFonts w:hint="default" w:ascii="Times New Roman" w:hAnsi="Times New Roman" w:cs="Times New Roman"/>
          <w:b/>
          <w:bCs/>
          <w:lang w:eastAsia="zh-CN"/>
        </w:rPr>
        <w:t>（</w:t>
      </w:r>
      <w:r>
        <w:rPr>
          <w:rFonts w:hint="default" w:ascii="Times New Roman" w:hAnsi="Times New Roman" w:cs="Times New Roman"/>
        </w:rPr>
        <w:t>AI</w:t>
      </w:r>
      <w:r>
        <w:rPr>
          <w:rFonts w:hint="default" w:ascii="Times New Roman" w:hAnsi="Times New Roman" w:cs="Times New Roman"/>
          <w:lang w:val="en-US" w:eastAsia="zh-CN"/>
        </w:rPr>
        <w:t>G</w:t>
      </w:r>
      <w:r>
        <w:rPr>
          <w:rFonts w:hint="default" w:ascii="Times New Roman" w:hAnsi="Times New Roman" w:cs="Times New Roman"/>
        </w:rPr>
        <w:t>C</w:t>
      </w:r>
      <w:r>
        <w:rPr>
          <w:rFonts w:hint="default" w:ascii="Times New Roman" w:hAnsi="Times New Roman" w:cs="Times New Roman"/>
          <w:b/>
          <w:bCs/>
          <w:lang w:eastAsia="zh-CN"/>
        </w:rPr>
        <w:t>）</w:t>
      </w:r>
      <w:r>
        <w:rPr>
          <w:rFonts w:hint="default" w:ascii="Times New Roman" w:hAnsi="Times New Roman" w:cs="Times New Roman"/>
          <w:b/>
          <w:bCs/>
        </w:rPr>
        <w:t>技术使用</w:t>
      </w:r>
      <w:r>
        <w:rPr>
          <w:rFonts w:hint="default" w:ascii="Times New Roman" w:hAnsi="Times New Roman" w:cs="Times New Roman"/>
        </w:rPr>
        <w:t>：根据中国科学技术信息研究所及爱思唯尔、施普林格・自然、约翰威立国际出版集团联合发布的《学术出版中AI</w:t>
      </w:r>
      <w:r>
        <w:rPr>
          <w:rFonts w:hint="eastAsia" w:ascii="Times New Roman" w:hAnsi="Times New Roman" w:cs="Times New Roman"/>
          <w:lang w:val="en-US" w:eastAsia="zh-CN"/>
        </w:rPr>
        <w:t>G</w:t>
      </w:r>
      <w:r>
        <w:rPr>
          <w:rFonts w:hint="default" w:ascii="Times New Roman" w:hAnsi="Times New Roman" w:cs="Times New Roman"/>
        </w:rPr>
        <w:t>C使用边界指南》，作者可合理使用AIGC辅助学术写作，但应注意</w:t>
      </w:r>
      <w:r>
        <w:rPr>
          <w:rFonts w:hint="default" w:ascii="Times New Roman" w:hAnsi="Times New Roman" w:cs="Times New Roman"/>
          <w:lang w:val="en-US" w:eastAsia="zh-CN"/>
        </w:rPr>
        <w:t>以下问题。</w:t>
      </w:r>
    </w:p>
    <w:p>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845" w:leftChars="0" w:right="0" w:rightChars="0" w:hanging="425" w:firstLineChars="0"/>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AIGC不能列为文章的作者；</w:t>
      </w:r>
    </w:p>
    <w:p>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845" w:leftChars="0" w:right="0" w:rightChars="0" w:hanging="425" w:firstLineChars="0"/>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应对AIGC使用情况进行充分、正确的披露和声明，应说明具体何处采用了AIGC，软件的名称、版本和使用时间，并对涉及事实和观点引证的辅助生成内容做出具体标注；</w:t>
      </w:r>
    </w:p>
    <w:p>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845" w:leftChars="0" w:right="0" w:rightChars="0" w:hanging="425" w:firstLineChars="0"/>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避免直接引用其他文献中标注为AIGC生成的内容，确需引用时应特别说明。</w:t>
      </w:r>
    </w:p>
    <w:p>
      <w:pPr>
        <w:keepNext w:val="0"/>
        <w:keepLines w:val="0"/>
        <w:pageBreakBefore w:val="0"/>
        <w:widowControl/>
        <w:numPr>
          <w:ilvl w:val="0"/>
          <w:numId w:val="1"/>
        </w:numPr>
        <w:suppressLineNumbers w:val="0"/>
        <w:pBdr>
          <w:left w:val="none" w:color="auto" w:sz="0" w:space="0"/>
        </w:pBdr>
        <w:kinsoku/>
        <w:wordWrap/>
        <w:overflowPunct/>
        <w:topLinePunct w:val="0"/>
        <w:autoSpaceDE/>
        <w:autoSpaceDN/>
        <w:bidi w:val="0"/>
        <w:adjustRightInd/>
        <w:snapToGrid/>
        <w:spacing w:before="0" w:beforeAutospacing="0" w:after="0" w:afterAutospacing="0" w:line="400" w:lineRule="exact"/>
        <w:ind w:left="425" w:leftChars="0" w:hanging="425" w:firstLineChars="0"/>
        <w:textAlignment w:val="auto"/>
        <w:rPr>
          <w:rFonts w:hint="default" w:ascii="Times New Roman" w:hAnsi="Times New Roman" w:cs="Times New Roman"/>
        </w:rPr>
      </w:pPr>
      <w:r>
        <w:rPr>
          <w:rFonts w:hint="default" w:ascii="Times New Roman" w:hAnsi="Times New Roman" w:cs="Times New Roman"/>
          <w:b/>
          <w:bCs/>
        </w:rPr>
        <w:t>利益冲突声明</w:t>
      </w:r>
      <w:r>
        <w:rPr>
          <w:rFonts w:hint="default" w:ascii="Times New Roman" w:hAnsi="Times New Roman" w:cs="Times New Roman"/>
        </w:rPr>
        <w:t>：作者在投稿时应声明是否存在利益冲突。</w:t>
      </w:r>
    </w:p>
    <w:p>
      <w:pPr>
        <w:keepNext w:val="0"/>
        <w:keepLines w:val="0"/>
        <w:pageBreakBefore w:val="0"/>
        <w:widowControl/>
        <w:numPr>
          <w:ilvl w:val="0"/>
          <w:numId w:val="1"/>
        </w:numPr>
        <w:suppressLineNumbers w:val="0"/>
        <w:pBdr>
          <w:left w:val="none" w:color="auto" w:sz="0" w:space="0"/>
        </w:pBdr>
        <w:kinsoku/>
        <w:wordWrap/>
        <w:overflowPunct/>
        <w:topLinePunct w:val="0"/>
        <w:autoSpaceDE/>
        <w:autoSpaceDN/>
        <w:bidi w:val="0"/>
        <w:adjustRightInd/>
        <w:snapToGrid/>
        <w:spacing w:before="0" w:beforeAutospacing="0" w:after="0" w:afterAutospacing="0" w:line="400" w:lineRule="exact"/>
        <w:ind w:left="425" w:leftChars="0" w:hanging="425" w:firstLineChars="0"/>
        <w:textAlignment w:val="auto"/>
        <w:rPr>
          <w:rFonts w:hint="default" w:ascii="Times New Roman" w:hAnsi="Times New Roman" w:cs="Times New Roman"/>
        </w:rPr>
      </w:pPr>
      <w:r>
        <w:rPr>
          <w:rFonts w:hint="default" w:ascii="Times New Roman" w:hAnsi="Times New Roman" w:cs="Times New Roman"/>
          <w:b/>
          <w:bCs/>
        </w:rPr>
        <w:t>申诉机制</w:t>
      </w:r>
      <w:r>
        <w:rPr>
          <w:rFonts w:hint="default" w:ascii="Times New Roman" w:hAnsi="Times New Roman" w:cs="Times New Roman"/>
        </w:rPr>
        <w:t>：作者如果对评审意见、评审结果有异议，可向编辑部提交书面申诉，针对每一条评审意见做出详细的解释和说明</w:t>
      </w:r>
      <w:r>
        <w:rPr>
          <w:rFonts w:hint="eastAsia" w:ascii="Times New Roman" w:hAnsi="Times New Roman" w:cs="Times New Roman"/>
          <w:lang w:eastAsia="zh-CN"/>
        </w:rPr>
        <w:t>，</w:t>
      </w:r>
      <w:r>
        <w:rPr>
          <w:rFonts w:hint="default" w:ascii="Times New Roman" w:hAnsi="Times New Roman" w:cs="Times New Roman"/>
        </w:rPr>
        <w:t>并提供依据。</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cs="Times New Roman"/>
          <w:sz w:val="24"/>
          <w:szCs w:val="24"/>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cs="Times New Roman"/>
          <w:sz w:val="24"/>
          <w:szCs w:val="24"/>
        </w:rPr>
      </w:pPr>
      <w:r>
        <w:rPr>
          <w:rFonts w:hint="default" w:ascii="Times New Roman" w:hAnsi="Times New Roman" w:cs="Times New Roman"/>
          <w:sz w:val="24"/>
          <w:szCs w:val="24"/>
        </w:rPr>
        <w:t>二、审稿人伦理</w:t>
      </w:r>
    </w:p>
    <w:p>
      <w:pPr>
        <w:keepNext w:val="0"/>
        <w:keepLines w:val="0"/>
        <w:pageBreakBefore w:val="0"/>
        <w:widowControl/>
        <w:numPr>
          <w:ilvl w:val="0"/>
          <w:numId w:val="3"/>
        </w:numPr>
        <w:suppressLineNumbers w:val="0"/>
        <w:pBdr>
          <w:left w:val="none" w:color="auto" w:sz="0" w:space="0"/>
        </w:pBdr>
        <w:kinsoku/>
        <w:wordWrap/>
        <w:overflowPunct/>
        <w:topLinePunct w:val="0"/>
        <w:autoSpaceDE/>
        <w:autoSpaceDN/>
        <w:bidi w:val="0"/>
        <w:adjustRightInd/>
        <w:snapToGrid/>
        <w:spacing w:before="0" w:beforeAutospacing="0" w:after="0" w:afterAutospacing="0" w:line="400" w:lineRule="exact"/>
        <w:ind w:left="425" w:leftChars="0" w:hanging="425" w:firstLineChars="0"/>
        <w:textAlignment w:val="auto"/>
        <w:rPr>
          <w:rFonts w:hint="default" w:ascii="Times New Roman" w:hAnsi="Times New Roman" w:cs="Times New Roman"/>
        </w:rPr>
      </w:pPr>
      <w:r>
        <w:rPr>
          <w:rFonts w:hint="default" w:ascii="Times New Roman" w:hAnsi="Times New Roman" w:cs="Times New Roman"/>
          <w:b/>
          <w:bCs/>
        </w:rPr>
        <w:t>评审原则</w:t>
      </w:r>
      <w:r>
        <w:rPr>
          <w:rFonts w:hint="default" w:ascii="Times New Roman" w:hAnsi="Times New Roman" w:cs="Times New Roman"/>
        </w:rPr>
        <w:t>：审稿人应遵循公平、公正、及时、保密原则，基于学术价值客观评价稿件，不得泄露作者信息或研究内容。</w:t>
      </w:r>
    </w:p>
    <w:p>
      <w:pPr>
        <w:keepNext w:val="0"/>
        <w:keepLines w:val="0"/>
        <w:pageBreakBefore w:val="0"/>
        <w:widowControl/>
        <w:numPr>
          <w:ilvl w:val="0"/>
          <w:numId w:val="3"/>
        </w:numPr>
        <w:suppressLineNumbers w:val="0"/>
        <w:pBdr>
          <w:left w:val="none" w:color="auto" w:sz="0" w:space="0"/>
        </w:pBdr>
        <w:kinsoku/>
        <w:wordWrap/>
        <w:overflowPunct/>
        <w:topLinePunct w:val="0"/>
        <w:autoSpaceDE/>
        <w:autoSpaceDN/>
        <w:bidi w:val="0"/>
        <w:adjustRightInd/>
        <w:snapToGrid/>
        <w:spacing w:before="0" w:beforeAutospacing="0" w:after="0" w:afterAutospacing="0" w:line="400" w:lineRule="exact"/>
        <w:ind w:left="425" w:leftChars="0" w:hanging="425" w:firstLineChars="0"/>
        <w:textAlignment w:val="auto"/>
        <w:rPr>
          <w:rFonts w:hint="default" w:ascii="Times New Roman" w:hAnsi="Times New Roman" w:cs="Times New Roman"/>
        </w:rPr>
      </w:pPr>
      <w:r>
        <w:rPr>
          <w:rFonts w:hint="default" w:ascii="Times New Roman" w:hAnsi="Times New Roman" w:cs="Times New Roman"/>
          <w:b/>
          <w:bCs/>
        </w:rPr>
        <w:t>利益冲突回避</w:t>
      </w:r>
      <w:r>
        <w:rPr>
          <w:rFonts w:hint="default" w:ascii="Times New Roman" w:hAnsi="Times New Roman" w:cs="Times New Roman"/>
        </w:rPr>
        <w:t>：若存在利益冲突，审稿人应立即告知编辑部并回避。</w:t>
      </w:r>
    </w:p>
    <w:p>
      <w:pPr>
        <w:keepNext w:val="0"/>
        <w:keepLines w:val="0"/>
        <w:pageBreakBefore w:val="0"/>
        <w:widowControl/>
        <w:numPr>
          <w:ilvl w:val="0"/>
          <w:numId w:val="3"/>
        </w:numPr>
        <w:suppressLineNumbers w:val="0"/>
        <w:pBdr>
          <w:left w:val="none" w:color="auto" w:sz="0" w:space="0"/>
        </w:pBdr>
        <w:kinsoku/>
        <w:wordWrap/>
        <w:overflowPunct/>
        <w:topLinePunct w:val="0"/>
        <w:autoSpaceDE/>
        <w:autoSpaceDN/>
        <w:bidi w:val="0"/>
        <w:adjustRightInd/>
        <w:snapToGrid/>
        <w:spacing w:before="0" w:beforeAutospacing="0" w:after="0" w:afterAutospacing="0" w:line="400" w:lineRule="exact"/>
        <w:ind w:left="425" w:leftChars="0" w:hanging="425" w:firstLineChars="0"/>
        <w:textAlignment w:val="auto"/>
        <w:rPr>
          <w:rFonts w:hint="default" w:ascii="Times New Roman" w:hAnsi="Times New Roman" w:cs="Times New Roman"/>
        </w:rPr>
      </w:pPr>
      <w:r>
        <w:rPr>
          <w:rFonts w:hint="default" w:ascii="Times New Roman" w:hAnsi="Times New Roman" w:cs="Times New Roman"/>
          <w:b/>
          <w:bCs/>
        </w:rPr>
        <w:t>违规行为报告</w:t>
      </w:r>
      <w:r>
        <w:rPr>
          <w:rFonts w:hint="default" w:ascii="Times New Roman" w:hAnsi="Times New Roman" w:cs="Times New Roman"/>
        </w:rPr>
        <w:t>：发现投稿文章存在抄袭、剽窃、造假等行为或伦理问题，需及时告知编辑部。</w:t>
      </w:r>
    </w:p>
    <w:p>
      <w:pPr>
        <w:keepNext w:val="0"/>
        <w:keepLines w:val="0"/>
        <w:pageBreakBefore w:val="0"/>
        <w:widowControl/>
        <w:numPr>
          <w:ilvl w:val="0"/>
          <w:numId w:val="3"/>
        </w:numPr>
        <w:suppressLineNumbers w:val="0"/>
        <w:pBdr>
          <w:left w:val="none" w:color="auto" w:sz="0" w:space="0"/>
        </w:pBdr>
        <w:kinsoku/>
        <w:wordWrap/>
        <w:overflowPunct/>
        <w:topLinePunct w:val="0"/>
        <w:autoSpaceDE/>
        <w:autoSpaceDN/>
        <w:bidi w:val="0"/>
        <w:adjustRightInd/>
        <w:snapToGrid/>
        <w:spacing w:before="0" w:beforeAutospacing="0" w:after="0" w:afterAutospacing="0" w:line="400" w:lineRule="exact"/>
        <w:ind w:left="425" w:leftChars="0" w:hanging="425" w:firstLineChars="0"/>
        <w:textAlignment w:val="auto"/>
        <w:rPr>
          <w:rFonts w:hint="default" w:ascii="Times New Roman" w:hAnsi="Times New Roman" w:cs="Times New Roman"/>
        </w:rPr>
      </w:pPr>
      <w:r>
        <w:rPr>
          <w:rFonts w:hint="default" w:ascii="Times New Roman" w:hAnsi="Times New Roman" w:cs="Times New Roman"/>
          <w:b/>
          <w:bCs/>
        </w:rPr>
        <w:t>公平</w:t>
      </w:r>
      <w:r>
        <w:rPr>
          <w:rFonts w:hint="default" w:ascii="Times New Roman" w:hAnsi="Times New Roman" w:cs="Times New Roman"/>
          <w:b/>
          <w:bCs/>
          <w:lang w:val="en-US" w:eastAsia="zh-CN"/>
        </w:rPr>
        <w:t>公正</w:t>
      </w:r>
      <w:r>
        <w:rPr>
          <w:rFonts w:hint="default" w:ascii="Times New Roman" w:hAnsi="Times New Roman" w:cs="Times New Roman"/>
        </w:rPr>
        <w:t>：审稿人对稿件的评审必须做到客观公正，应通过论据来表达自己的观点</w:t>
      </w:r>
      <w:r>
        <w:rPr>
          <w:rFonts w:hint="eastAsia" w:ascii="Times New Roman" w:hAnsi="Times New Roman" w:cs="Times New Roman"/>
          <w:lang w:eastAsia="zh-CN"/>
        </w:rPr>
        <w:t>。</w:t>
      </w:r>
      <w:r>
        <w:rPr>
          <w:rFonts w:hint="default" w:ascii="Times New Roman" w:hAnsi="Times New Roman" w:cs="Times New Roman"/>
        </w:rPr>
        <w:t>当审稿人发现作者从事的研究和自己相近时</w:t>
      </w:r>
      <w:r>
        <w:rPr>
          <w:rFonts w:hint="eastAsia" w:ascii="Times New Roman" w:hAnsi="Times New Roman" w:cs="Times New Roman"/>
          <w:lang w:val="en-US" w:eastAsia="zh-CN"/>
        </w:rPr>
        <w:t>应客观评价，</w:t>
      </w:r>
      <w:r>
        <w:rPr>
          <w:rFonts w:hint="default" w:ascii="Times New Roman" w:hAnsi="Times New Roman" w:cs="Times New Roman"/>
        </w:rPr>
        <w:t>不得利用审稿便利压制或者贬低作者的论文。</w:t>
      </w:r>
    </w:p>
    <w:p>
      <w:pPr>
        <w:keepNext w:val="0"/>
        <w:keepLines w:val="0"/>
        <w:pageBreakBefore w:val="0"/>
        <w:widowControl/>
        <w:numPr>
          <w:ilvl w:val="0"/>
          <w:numId w:val="3"/>
        </w:numPr>
        <w:suppressLineNumbers w:val="0"/>
        <w:pBdr>
          <w:left w:val="none" w:color="auto" w:sz="0" w:space="0"/>
        </w:pBdr>
        <w:kinsoku/>
        <w:wordWrap/>
        <w:overflowPunct/>
        <w:topLinePunct w:val="0"/>
        <w:autoSpaceDE/>
        <w:autoSpaceDN/>
        <w:bidi w:val="0"/>
        <w:adjustRightInd/>
        <w:snapToGrid/>
        <w:spacing w:before="0" w:beforeAutospacing="0" w:after="0" w:afterAutospacing="0" w:line="400" w:lineRule="exact"/>
        <w:ind w:left="425" w:leftChars="0" w:hanging="425" w:firstLineChars="0"/>
        <w:textAlignment w:val="auto"/>
        <w:rPr>
          <w:rFonts w:hint="default" w:ascii="Times New Roman" w:hAnsi="Times New Roman" w:cs="Times New Roman"/>
        </w:rPr>
      </w:pPr>
      <w:r>
        <w:rPr>
          <w:rFonts w:hint="default" w:ascii="Times New Roman" w:hAnsi="Times New Roman" w:cs="Times New Roman"/>
          <w:b/>
          <w:bCs/>
        </w:rPr>
        <w:t>审稿时间与责任</w:t>
      </w:r>
      <w:r>
        <w:rPr>
          <w:rFonts w:hint="default" w:ascii="Times New Roman" w:hAnsi="Times New Roman" w:cs="Times New Roman"/>
        </w:rPr>
        <w:t>：审稿人应按照约定及时评审稿件，如不能按时评审</w:t>
      </w:r>
      <w:r>
        <w:rPr>
          <w:rFonts w:hint="default" w:ascii="Times New Roman" w:hAnsi="Times New Roman" w:cs="Times New Roman"/>
          <w:lang w:val="en-US" w:eastAsia="zh-CN"/>
        </w:rPr>
        <w:t>及</w:t>
      </w:r>
      <w:r>
        <w:rPr>
          <w:rFonts w:hint="default" w:ascii="Times New Roman" w:hAnsi="Times New Roman" w:cs="Times New Roman"/>
        </w:rPr>
        <w:t>返回，应及时告知编辑部退审</w:t>
      </w:r>
      <w:r>
        <w:rPr>
          <w:rFonts w:hint="eastAsia" w:ascii="Times New Roman" w:hAnsi="Times New Roman" w:cs="Times New Roman"/>
          <w:lang w:val="en-US" w:eastAsia="zh-CN"/>
        </w:rPr>
        <w:t>，可</w:t>
      </w:r>
      <w:r>
        <w:rPr>
          <w:rFonts w:hint="default" w:ascii="Times New Roman" w:hAnsi="Times New Roman" w:cs="Times New Roman"/>
        </w:rPr>
        <w:t>推荐替代审稿人。未经编辑部同意，审稿人不得擅自委托自己的学生、同事等代审</w:t>
      </w:r>
      <w:r>
        <w:rPr>
          <w:rFonts w:hint="eastAsia" w:ascii="Times New Roman" w:hAnsi="Times New Roman" w:cs="Times New Roman"/>
          <w:lang w:eastAsia="zh-CN"/>
        </w:rPr>
        <w:t>，</w:t>
      </w:r>
      <w:r>
        <w:rPr>
          <w:rFonts w:hint="default" w:ascii="Times New Roman" w:hAnsi="Times New Roman" w:cs="Times New Roman"/>
        </w:rPr>
        <w:t>审稿人</w:t>
      </w:r>
      <w:r>
        <w:rPr>
          <w:rFonts w:hint="eastAsia" w:ascii="Times New Roman" w:hAnsi="Times New Roman" w:cs="Times New Roman"/>
          <w:lang w:val="en-US" w:eastAsia="zh-CN"/>
        </w:rPr>
        <w:t>不得采用</w:t>
      </w:r>
      <w:r>
        <w:rPr>
          <w:rFonts w:hint="default" w:ascii="Times New Roman" w:hAnsi="Times New Roman" w:cs="Times New Roman"/>
          <w:b w:val="0"/>
          <w:bCs w:val="0"/>
        </w:rPr>
        <w:t>人工智能</w:t>
      </w:r>
      <w:r>
        <w:rPr>
          <w:rFonts w:hint="eastAsia" w:ascii="Times New Roman" w:hAnsi="Times New Roman" w:cs="Times New Roman"/>
          <w:b w:val="0"/>
          <w:bCs w:val="0"/>
          <w:lang w:val="en-US" w:eastAsia="zh-CN"/>
        </w:rPr>
        <w:t>工具</w:t>
      </w:r>
      <w:r>
        <w:rPr>
          <w:rFonts w:hint="eastAsia" w:ascii="Times New Roman" w:hAnsi="Times New Roman" w:cs="Times New Roman"/>
          <w:lang w:val="en-US" w:eastAsia="zh-CN"/>
        </w:rPr>
        <w:t>进行审稿。</w:t>
      </w:r>
    </w:p>
    <w:p>
      <w:pPr>
        <w:keepNext w:val="0"/>
        <w:keepLines w:val="0"/>
        <w:pageBreakBefore w:val="0"/>
        <w:widowControl/>
        <w:numPr>
          <w:ilvl w:val="0"/>
          <w:numId w:val="3"/>
        </w:numPr>
        <w:suppressLineNumbers w:val="0"/>
        <w:pBdr>
          <w:left w:val="none" w:color="auto" w:sz="0" w:space="0"/>
        </w:pBdr>
        <w:kinsoku/>
        <w:wordWrap/>
        <w:overflowPunct/>
        <w:topLinePunct w:val="0"/>
        <w:autoSpaceDE/>
        <w:autoSpaceDN/>
        <w:bidi w:val="0"/>
        <w:adjustRightInd/>
        <w:snapToGrid/>
        <w:spacing w:before="0" w:beforeAutospacing="0" w:after="0" w:afterAutospacing="0" w:line="400" w:lineRule="exact"/>
        <w:ind w:left="425" w:leftChars="0" w:hanging="425" w:firstLineChars="0"/>
        <w:textAlignment w:val="auto"/>
        <w:rPr>
          <w:rFonts w:hint="default" w:ascii="Times New Roman" w:hAnsi="Times New Roman" w:cs="Times New Roman"/>
        </w:rPr>
      </w:pPr>
      <w:r>
        <w:rPr>
          <w:rFonts w:hint="default" w:ascii="Times New Roman" w:hAnsi="Times New Roman" w:cs="Times New Roman"/>
          <w:b/>
          <w:bCs/>
        </w:rPr>
        <w:t>重复审稿处理</w:t>
      </w:r>
      <w:r>
        <w:rPr>
          <w:rFonts w:hint="default" w:ascii="Times New Roman" w:hAnsi="Times New Roman" w:cs="Times New Roman"/>
        </w:rPr>
        <w:t>：审稿人遇到曾经审过的稿件时，有义务向编辑部反映情况，并按期刊收录标准填写评审意见。</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cs="Times New Roman"/>
          <w:sz w:val="24"/>
          <w:szCs w:val="24"/>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cs="Times New Roman"/>
          <w:sz w:val="24"/>
          <w:szCs w:val="24"/>
        </w:rPr>
      </w:pPr>
      <w:r>
        <w:rPr>
          <w:rFonts w:hint="default" w:ascii="Times New Roman" w:hAnsi="Times New Roman" w:cs="Times New Roman"/>
          <w:sz w:val="24"/>
          <w:szCs w:val="24"/>
        </w:rPr>
        <w:t>三、编辑伦理</w:t>
      </w:r>
    </w:p>
    <w:p>
      <w:pPr>
        <w:keepNext w:val="0"/>
        <w:keepLines w:val="0"/>
        <w:pageBreakBefore w:val="0"/>
        <w:widowControl/>
        <w:numPr>
          <w:ilvl w:val="0"/>
          <w:numId w:val="4"/>
        </w:numPr>
        <w:suppressLineNumbers w:val="0"/>
        <w:pBdr>
          <w:left w:val="none" w:color="auto" w:sz="0" w:space="0"/>
        </w:pBdr>
        <w:kinsoku/>
        <w:wordWrap/>
        <w:overflowPunct/>
        <w:topLinePunct w:val="0"/>
        <w:autoSpaceDE/>
        <w:autoSpaceDN/>
        <w:bidi w:val="0"/>
        <w:adjustRightInd/>
        <w:snapToGrid/>
        <w:spacing w:before="0" w:beforeAutospacing="0" w:after="0" w:afterAutospacing="0" w:line="400" w:lineRule="exact"/>
        <w:ind w:left="425" w:leftChars="0" w:hanging="425" w:firstLineChars="0"/>
        <w:textAlignment w:val="auto"/>
        <w:rPr>
          <w:rFonts w:hint="default" w:ascii="Times New Roman" w:hAnsi="Times New Roman" w:cs="Times New Roman"/>
        </w:rPr>
      </w:pPr>
      <w:r>
        <w:rPr>
          <w:rFonts w:hint="default" w:ascii="Times New Roman" w:hAnsi="Times New Roman" w:cs="Times New Roman"/>
          <w:b/>
          <w:bCs/>
        </w:rPr>
        <w:t>稿件处理</w:t>
      </w:r>
      <w:r>
        <w:rPr>
          <w:rFonts w:hint="default" w:ascii="Times New Roman" w:hAnsi="Times New Roman" w:cs="Times New Roman"/>
        </w:rPr>
        <w:t>：编辑应公平、公正、及时地处理稿件，并根据论文的重要性、原创性、科学性、可读性、研究的真实性及其与期刊的相关性，做出接受、拒稿或要求修改的决定。</w:t>
      </w:r>
    </w:p>
    <w:p>
      <w:pPr>
        <w:keepNext w:val="0"/>
        <w:keepLines w:val="0"/>
        <w:pageBreakBefore w:val="0"/>
        <w:widowControl/>
        <w:numPr>
          <w:ilvl w:val="0"/>
          <w:numId w:val="4"/>
        </w:numPr>
        <w:suppressLineNumbers w:val="0"/>
        <w:pBdr>
          <w:left w:val="none" w:color="auto" w:sz="0" w:space="0"/>
        </w:pBdr>
        <w:kinsoku/>
        <w:wordWrap/>
        <w:overflowPunct/>
        <w:topLinePunct w:val="0"/>
        <w:autoSpaceDE/>
        <w:autoSpaceDN/>
        <w:bidi w:val="0"/>
        <w:adjustRightInd/>
        <w:snapToGrid/>
        <w:spacing w:before="0" w:beforeAutospacing="0" w:after="0" w:afterAutospacing="0" w:line="400" w:lineRule="exact"/>
        <w:ind w:left="425" w:leftChars="0" w:hanging="425" w:firstLineChars="0"/>
        <w:textAlignment w:val="auto"/>
        <w:rPr>
          <w:rFonts w:hint="default" w:ascii="Times New Roman" w:hAnsi="Times New Roman" w:cs="Times New Roman"/>
        </w:rPr>
      </w:pPr>
      <w:r>
        <w:rPr>
          <w:rFonts w:hint="default" w:ascii="Times New Roman" w:hAnsi="Times New Roman" w:cs="Times New Roman"/>
          <w:b/>
          <w:bCs/>
        </w:rPr>
        <w:t>保密原则</w:t>
      </w:r>
      <w:r>
        <w:rPr>
          <w:rFonts w:hint="default" w:ascii="Times New Roman" w:hAnsi="Times New Roman" w:cs="Times New Roman"/>
        </w:rPr>
        <w:t>：编辑应遵守保密原则，一方面要严格保守审稿人信息</w:t>
      </w:r>
      <w:r>
        <w:rPr>
          <w:rFonts w:hint="eastAsia" w:ascii="Times New Roman" w:hAnsi="Times New Roman" w:cs="Times New Roman"/>
          <w:lang w:eastAsia="zh-CN"/>
        </w:rPr>
        <w:t>，</w:t>
      </w:r>
      <w:r>
        <w:rPr>
          <w:rFonts w:hint="default" w:ascii="Times New Roman" w:hAnsi="Times New Roman" w:cs="Times New Roman"/>
        </w:rPr>
        <w:t>另一方面要对作者的研究内容保密。</w:t>
      </w:r>
    </w:p>
    <w:p>
      <w:pPr>
        <w:keepNext w:val="0"/>
        <w:keepLines w:val="0"/>
        <w:pageBreakBefore w:val="0"/>
        <w:widowControl/>
        <w:numPr>
          <w:ilvl w:val="0"/>
          <w:numId w:val="4"/>
        </w:numPr>
        <w:suppressLineNumbers w:val="0"/>
        <w:pBdr>
          <w:left w:val="none" w:color="auto" w:sz="0" w:space="0"/>
        </w:pBdr>
        <w:kinsoku/>
        <w:wordWrap/>
        <w:overflowPunct/>
        <w:topLinePunct w:val="0"/>
        <w:autoSpaceDE/>
        <w:autoSpaceDN/>
        <w:bidi w:val="0"/>
        <w:adjustRightInd/>
        <w:snapToGrid/>
        <w:spacing w:before="0" w:beforeAutospacing="0" w:after="0" w:afterAutospacing="0" w:line="400" w:lineRule="exact"/>
        <w:ind w:left="425" w:leftChars="0" w:hanging="425" w:firstLineChars="0"/>
        <w:textAlignment w:val="auto"/>
        <w:rPr>
          <w:rFonts w:hint="default" w:ascii="Times New Roman" w:hAnsi="Times New Roman" w:cs="Times New Roman"/>
        </w:rPr>
      </w:pPr>
      <w:r>
        <w:rPr>
          <w:rFonts w:hint="default" w:ascii="Times New Roman" w:hAnsi="Times New Roman" w:cs="Times New Roman"/>
          <w:b/>
          <w:bCs/>
        </w:rPr>
        <w:t>记录真实性</w:t>
      </w:r>
      <w:r>
        <w:rPr>
          <w:rFonts w:hint="default" w:ascii="Times New Roman" w:hAnsi="Times New Roman" w:cs="Times New Roman"/>
        </w:rPr>
        <w:t>：编辑应保持审稿记录的真实性，对审稿、修改各环节的资料有保管、保密的义务，不得向有利益冲突的人泄露任何有关稿件的信息。</w:t>
      </w:r>
    </w:p>
    <w:p>
      <w:pPr>
        <w:keepNext w:val="0"/>
        <w:keepLines w:val="0"/>
        <w:pageBreakBefore w:val="0"/>
        <w:widowControl/>
        <w:numPr>
          <w:ilvl w:val="0"/>
          <w:numId w:val="4"/>
        </w:numPr>
        <w:suppressLineNumbers w:val="0"/>
        <w:pBdr>
          <w:left w:val="none" w:color="auto" w:sz="0" w:space="0"/>
        </w:pBdr>
        <w:kinsoku/>
        <w:wordWrap/>
        <w:overflowPunct/>
        <w:topLinePunct w:val="0"/>
        <w:autoSpaceDE/>
        <w:autoSpaceDN/>
        <w:bidi w:val="0"/>
        <w:adjustRightInd/>
        <w:snapToGrid/>
        <w:spacing w:before="0" w:beforeAutospacing="0" w:after="0" w:afterAutospacing="0" w:line="400" w:lineRule="exact"/>
        <w:ind w:left="425" w:leftChars="0" w:hanging="425" w:firstLineChars="0"/>
        <w:textAlignment w:val="auto"/>
        <w:rPr>
          <w:rFonts w:hint="default" w:ascii="Times New Roman" w:hAnsi="Times New Roman" w:cs="Times New Roman"/>
        </w:rPr>
      </w:pPr>
      <w:r>
        <w:rPr>
          <w:rFonts w:hint="default" w:ascii="Times New Roman" w:hAnsi="Times New Roman" w:cs="Times New Roman"/>
          <w:b/>
          <w:bCs/>
        </w:rPr>
        <w:t>学术不端防控</w:t>
      </w:r>
      <w:r>
        <w:rPr>
          <w:rFonts w:hint="default" w:ascii="Times New Roman" w:hAnsi="Times New Roman" w:cs="Times New Roman"/>
        </w:rPr>
        <w:t>：编辑有责任</w:t>
      </w:r>
      <w:r>
        <w:rPr>
          <w:rFonts w:hint="eastAsia" w:ascii="Times New Roman" w:hAnsi="Times New Roman" w:cs="Times New Roman"/>
          <w:lang w:val="en-US" w:eastAsia="zh-CN"/>
        </w:rPr>
        <w:t>防范</w:t>
      </w:r>
      <w:r>
        <w:rPr>
          <w:rFonts w:hint="default" w:ascii="Times New Roman" w:hAnsi="Times New Roman" w:cs="Times New Roman"/>
        </w:rPr>
        <w:t>一稿多投和重复发表等学术不端行为，应对初投稿论文和即将刊出的论文进行</w:t>
      </w:r>
      <w:r>
        <w:rPr>
          <w:rFonts w:hint="default" w:ascii="Times New Roman" w:hAnsi="Times New Roman" w:cs="Times New Roman"/>
          <w:lang w:val="en-US" w:eastAsia="zh-CN"/>
        </w:rPr>
        <w:t>再</w:t>
      </w:r>
      <w:r>
        <w:rPr>
          <w:rFonts w:hint="default" w:ascii="Times New Roman" w:hAnsi="Times New Roman" w:cs="Times New Roman"/>
        </w:rPr>
        <w:t>次查重并审核。</w:t>
      </w:r>
    </w:p>
    <w:p>
      <w:pPr>
        <w:keepNext w:val="0"/>
        <w:keepLines w:val="0"/>
        <w:pageBreakBefore w:val="0"/>
        <w:widowControl/>
        <w:numPr>
          <w:ilvl w:val="0"/>
          <w:numId w:val="4"/>
        </w:numPr>
        <w:suppressLineNumbers w:val="0"/>
        <w:pBdr>
          <w:left w:val="none" w:color="auto" w:sz="0" w:space="0"/>
        </w:pBdr>
        <w:kinsoku/>
        <w:wordWrap/>
        <w:overflowPunct/>
        <w:topLinePunct w:val="0"/>
        <w:autoSpaceDE/>
        <w:autoSpaceDN/>
        <w:bidi w:val="0"/>
        <w:adjustRightInd/>
        <w:snapToGrid/>
        <w:spacing w:before="0" w:beforeAutospacing="0" w:after="0" w:afterAutospacing="0" w:line="400" w:lineRule="exact"/>
        <w:ind w:left="425" w:leftChars="0" w:hanging="425" w:firstLineChars="0"/>
        <w:textAlignment w:val="auto"/>
        <w:rPr>
          <w:rFonts w:hint="default" w:ascii="Times New Roman" w:hAnsi="Times New Roman" w:cs="Times New Roman"/>
        </w:rPr>
      </w:pPr>
      <w:r>
        <w:rPr>
          <w:rFonts w:hint="default" w:ascii="Times New Roman" w:hAnsi="Times New Roman" w:cs="Times New Roman"/>
          <w:b/>
          <w:bCs/>
        </w:rPr>
        <w:t>内容审查</w:t>
      </w:r>
      <w:r>
        <w:rPr>
          <w:rFonts w:hint="default" w:ascii="Times New Roman" w:hAnsi="Times New Roman" w:cs="Times New Roman"/>
        </w:rPr>
        <w:t>：编辑应确保本刊所接受的每一篇文稿均经过知识内容审查，而不考虑作者的性别、种族、宗教和国籍等。</w:t>
      </w:r>
    </w:p>
    <w:p>
      <w:pPr>
        <w:keepNext w:val="0"/>
        <w:keepLines w:val="0"/>
        <w:pageBreakBefore w:val="0"/>
        <w:widowControl/>
        <w:numPr>
          <w:ilvl w:val="0"/>
          <w:numId w:val="4"/>
        </w:numPr>
        <w:suppressLineNumbers w:val="0"/>
        <w:pBdr>
          <w:left w:val="none" w:color="auto" w:sz="0" w:space="0"/>
        </w:pBdr>
        <w:kinsoku/>
        <w:wordWrap/>
        <w:overflowPunct/>
        <w:topLinePunct w:val="0"/>
        <w:autoSpaceDE/>
        <w:autoSpaceDN/>
        <w:bidi w:val="0"/>
        <w:adjustRightInd/>
        <w:snapToGrid/>
        <w:spacing w:before="0" w:beforeAutospacing="0" w:after="0" w:afterAutospacing="0" w:line="400" w:lineRule="exact"/>
        <w:ind w:left="425" w:leftChars="0" w:hanging="425" w:firstLineChars="0"/>
        <w:textAlignment w:val="auto"/>
        <w:rPr>
          <w:rFonts w:hint="default" w:ascii="Times New Roman" w:hAnsi="Times New Roman" w:cs="Times New Roman"/>
        </w:rPr>
      </w:pPr>
      <w:r>
        <w:rPr>
          <w:rFonts w:hint="default" w:ascii="Times New Roman" w:hAnsi="Times New Roman" w:cs="Times New Roman"/>
          <w:b/>
          <w:bCs/>
        </w:rPr>
        <w:t>违规处理</w:t>
      </w:r>
      <w:r>
        <w:rPr>
          <w:rFonts w:hint="default" w:ascii="Times New Roman" w:hAnsi="Times New Roman" w:cs="Times New Roman"/>
        </w:rPr>
        <w:t>：编辑发现有违反学术规范的稿件时，可以采取其他适当的措施，如退稿或进一步关注后再采取相应措施。</w:t>
      </w:r>
    </w:p>
    <w:p>
      <w:pPr>
        <w:keepNext w:val="0"/>
        <w:keepLines w:val="0"/>
        <w:pageBreakBefore w:val="0"/>
        <w:widowControl/>
        <w:numPr>
          <w:ilvl w:val="0"/>
          <w:numId w:val="4"/>
        </w:numPr>
        <w:suppressLineNumbers w:val="0"/>
        <w:pBdr>
          <w:left w:val="none" w:color="auto" w:sz="0" w:space="0"/>
        </w:pBdr>
        <w:kinsoku/>
        <w:wordWrap/>
        <w:overflowPunct/>
        <w:topLinePunct w:val="0"/>
        <w:autoSpaceDE/>
        <w:autoSpaceDN/>
        <w:bidi w:val="0"/>
        <w:adjustRightInd/>
        <w:snapToGrid/>
        <w:spacing w:before="0" w:beforeAutospacing="0" w:after="0" w:afterAutospacing="0" w:line="400" w:lineRule="exact"/>
        <w:ind w:left="425" w:leftChars="0" w:hanging="425" w:firstLineChars="0"/>
        <w:textAlignment w:val="auto"/>
        <w:rPr>
          <w:rFonts w:hint="default" w:ascii="Times New Roman" w:hAnsi="Times New Roman" w:cs="Times New Roman"/>
        </w:rPr>
      </w:pPr>
      <w:r>
        <w:rPr>
          <w:rFonts w:hint="default" w:ascii="Times New Roman" w:hAnsi="Times New Roman" w:cs="Times New Roman"/>
          <w:b/>
          <w:bCs/>
        </w:rPr>
        <w:t>申诉处理</w:t>
      </w:r>
      <w:r>
        <w:rPr>
          <w:rFonts w:hint="default" w:ascii="Times New Roman" w:hAnsi="Times New Roman" w:cs="Times New Roman"/>
        </w:rPr>
        <w:t>：编辑部允许作者对审稿意见提出异议和申诉，应在核查作者提供的申辩材料后，及时邀请合适的审稿人再次审定，并尽快反馈最终意见。</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cs="Times New Roman"/>
          <w:sz w:val="24"/>
          <w:szCs w:val="24"/>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cs="Times New Roman"/>
          <w:sz w:val="24"/>
          <w:szCs w:val="24"/>
        </w:rPr>
      </w:pPr>
      <w:r>
        <w:rPr>
          <w:rFonts w:hint="default" w:ascii="Times New Roman" w:hAnsi="Times New Roman" w:cs="Times New Roman"/>
          <w:sz w:val="24"/>
          <w:szCs w:val="24"/>
        </w:rPr>
        <w:t>四、出版者伦理</w:t>
      </w:r>
    </w:p>
    <w:p>
      <w:pPr>
        <w:keepNext w:val="0"/>
        <w:keepLines w:val="0"/>
        <w:pageBreakBefore w:val="0"/>
        <w:widowControl/>
        <w:numPr>
          <w:ilvl w:val="0"/>
          <w:numId w:val="5"/>
        </w:numPr>
        <w:suppressLineNumbers w:val="0"/>
        <w:pBdr>
          <w:left w:val="none" w:color="auto" w:sz="0" w:space="0"/>
        </w:pBdr>
        <w:kinsoku/>
        <w:wordWrap/>
        <w:overflowPunct/>
        <w:topLinePunct w:val="0"/>
        <w:autoSpaceDE/>
        <w:autoSpaceDN/>
        <w:bidi w:val="0"/>
        <w:adjustRightInd/>
        <w:snapToGrid/>
        <w:spacing w:before="0" w:beforeAutospacing="0" w:after="0" w:afterAutospacing="0" w:line="400" w:lineRule="exact"/>
        <w:ind w:left="425" w:leftChars="0" w:hanging="425" w:firstLineChars="0"/>
        <w:textAlignment w:val="auto"/>
        <w:rPr>
          <w:rFonts w:hint="default" w:ascii="Times New Roman" w:hAnsi="Times New Roman" w:cs="Times New Roman"/>
        </w:rPr>
      </w:pPr>
      <w:r>
        <w:rPr>
          <w:rFonts w:hint="default" w:ascii="Times New Roman" w:hAnsi="Times New Roman" w:cs="Times New Roman"/>
          <w:b/>
          <w:bCs/>
        </w:rPr>
        <w:t>伦理督促</w:t>
      </w:r>
      <w:r>
        <w:rPr>
          <w:rFonts w:hint="default" w:ascii="Times New Roman" w:hAnsi="Times New Roman" w:cs="Times New Roman"/>
        </w:rPr>
        <w:t>：编辑部应努力督促出版相关人员遵守出版伦理准则，包括作者、审稿人、编辑等。</w:t>
      </w:r>
    </w:p>
    <w:p>
      <w:pPr>
        <w:keepNext w:val="0"/>
        <w:keepLines w:val="0"/>
        <w:pageBreakBefore w:val="0"/>
        <w:widowControl/>
        <w:numPr>
          <w:ilvl w:val="0"/>
          <w:numId w:val="5"/>
        </w:numPr>
        <w:suppressLineNumbers w:val="0"/>
        <w:pBdr>
          <w:left w:val="none" w:color="auto" w:sz="0" w:space="0"/>
        </w:pBdr>
        <w:kinsoku/>
        <w:wordWrap/>
        <w:overflowPunct/>
        <w:topLinePunct w:val="0"/>
        <w:autoSpaceDE/>
        <w:autoSpaceDN/>
        <w:bidi w:val="0"/>
        <w:adjustRightInd/>
        <w:snapToGrid/>
        <w:spacing w:before="0" w:beforeAutospacing="0" w:after="0" w:afterAutospacing="0" w:line="400" w:lineRule="exact"/>
        <w:ind w:left="425" w:leftChars="0" w:hanging="425" w:firstLineChars="0"/>
        <w:textAlignment w:val="auto"/>
        <w:rPr>
          <w:rFonts w:hint="default" w:ascii="Times New Roman" w:hAnsi="Times New Roman" w:cs="Times New Roman"/>
        </w:rPr>
      </w:pPr>
      <w:r>
        <w:rPr>
          <w:rFonts w:hint="default" w:ascii="Times New Roman" w:hAnsi="Times New Roman" w:cs="Times New Roman"/>
          <w:b/>
          <w:bCs/>
        </w:rPr>
        <w:t>文章保护</w:t>
      </w:r>
      <w:r>
        <w:rPr>
          <w:rFonts w:hint="default" w:ascii="Times New Roman" w:hAnsi="Times New Roman" w:cs="Times New Roman"/>
        </w:rPr>
        <w:t>：编辑部应保护已发表文章的完整性和原创性。</w:t>
      </w:r>
    </w:p>
    <w:p>
      <w:pPr>
        <w:keepNext w:val="0"/>
        <w:keepLines w:val="0"/>
        <w:pageBreakBefore w:val="0"/>
        <w:widowControl/>
        <w:numPr>
          <w:ilvl w:val="0"/>
          <w:numId w:val="5"/>
        </w:numPr>
        <w:suppressLineNumbers w:val="0"/>
        <w:pBdr>
          <w:left w:val="none" w:color="auto" w:sz="0" w:space="0"/>
        </w:pBdr>
        <w:kinsoku/>
        <w:wordWrap/>
        <w:overflowPunct/>
        <w:topLinePunct w:val="0"/>
        <w:autoSpaceDE/>
        <w:autoSpaceDN/>
        <w:bidi w:val="0"/>
        <w:adjustRightInd/>
        <w:snapToGrid/>
        <w:spacing w:before="0" w:beforeAutospacing="0" w:after="0" w:afterAutospacing="0" w:line="400" w:lineRule="exact"/>
        <w:ind w:left="425" w:leftChars="0" w:hanging="425" w:firstLineChars="0"/>
        <w:textAlignment w:val="auto"/>
        <w:rPr>
          <w:rFonts w:hint="default" w:ascii="Times New Roman" w:hAnsi="Times New Roman" w:cs="Times New Roman"/>
        </w:rPr>
      </w:pPr>
      <w:r>
        <w:rPr>
          <w:rFonts w:hint="default" w:ascii="Times New Roman" w:hAnsi="Times New Roman" w:cs="Times New Roman"/>
          <w:b/>
          <w:bCs/>
        </w:rPr>
        <w:t>撤稿处理</w:t>
      </w:r>
      <w:r>
        <w:rPr>
          <w:rFonts w:hint="default" w:ascii="Times New Roman" w:hAnsi="Times New Roman" w:cs="Times New Roman"/>
        </w:rPr>
        <w:t>：编辑部对已经发表的论文，若发现存在学术不端行为，有权作出撤稿处理、刊登撤稿声明，并通知相关数据库及作者单</w:t>
      </w:r>
      <w:r>
        <w:rPr>
          <w:rFonts w:hint="eastAsia" w:ascii="Times New Roman" w:hAnsi="Times New Roman" w:cs="Times New Roman"/>
          <w:lang w:val="en-US" w:eastAsia="zh-CN"/>
        </w:rPr>
        <w:t>位</w:t>
      </w:r>
      <w:r>
        <w:rPr>
          <w:rFonts w:hint="default" w:ascii="Times New Roman" w:hAnsi="Times New Roman" w:cs="Times New Roman"/>
        </w:rPr>
        <w:t>。</w:t>
      </w:r>
    </w:p>
    <w:p>
      <w:pPr>
        <w:keepNext w:val="0"/>
        <w:keepLines w:val="0"/>
        <w:pageBreakBefore w:val="0"/>
        <w:widowControl/>
        <w:numPr>
          <w:ilvl w:val="0"/>
          <w:numId w:val="5"/>
        </w:numPr>
        <w:suppressLineNumbers w:val="0"/>
        <w:pBdr>
          <w:left w:val="none" w:color="auto" w:sz="0" w:space="0"/>
        </w:pBdr>
        <w:kinsoku/>
        <w:wordWrap/>
        <w:overflowPunct/>
        <w:topLinePunct w:val="0"/>
        <w:autoSpaceDE/>
        <w:autoSpaceDN/>
        <w:bidi w:val="0"/>
        <w:adjustRightInd/>
        <w:snapToGrid/>
        <w:spacing w:before="0" w:beforeAutospacing="0" w:after="0" w:afterAutospacing="0" w:line="400" w:lineRule="exact"/>
        <w:ind w:left="425" w:leftChars="0" w:hanging="425" w:firstLineChars="0"/>
        <w:textAlignment w:val="auto"/>
        <w:rPr>
          <w:rFonts w:hint="default" w:ascii="Times New Roman" w:hAnsi="Times New Roman" w:cs="Times New Roman"/>
        </w:rPr>
      </w:pPr>
      <w:r>
        <w:rPr>
          <w:rFonts w:hint="default" w:ascii="Times New Roman" w:hAnsi="Times New Roman" w:cs="Times New Roman"/>
          <w:b/>
          <w:bCs/>
        </w:rPr>
        <w:t>稿约公布</w:t>
      </w:r>
      <w:r>
        <w:rPr>
          <w:rFonts w:hint="default" w:ascii="Times New Roman" w:hAnsi="Times New Roman" w:cs="Times New Roman"/>
        </w:rPr>
        <w:t>：编辑部应每年公布本刊详尽稿约（如投稿要求、写作要求等），并及时更新。</w:t>
      </w:r>
    </w:p>
    <w:p>
      <w:pPr>
        <w:keepNext w:val="0"/>
        <w:keepLines w:val="0"/>
        <w:pageBreakBefore w:val="0"/>
        <w:widowControl/>
        <w:numPr>
          <w:ilvl w:val="0"/>
          <w:numId w:val="5"/>
        </w:numPr>
        <w:suppressLineNumbers w:val="0"/>
        <w:pBdr>
          <w:left w:val="none" w:color="auto" w:sz="0" w:space="0"/>
        </w:pBdr>
        <w:kinsoku/>
        <w:wordWrap/>
        <w:overflowPunct/>
        <w:topLinePunct w:val="0"/>
        <w:autoSpaceDE/>
        <w:autoSpaceDN/>
        <w:bidi w:val="0"/>
        <w:adjustRightInd/>
        <w:snapToGrid/>
        <w:spacing w:before="0" w:beforeAutospacing="0" w:after="0" w:afterAutospacing="0" w:line="400" w:lineRule="exact"/>
        <w:ind w:left="425" w:leftChars="0" w:hanging="425" w:firstLineChars="0"/>
        <w:textAlignment w:val="auto"/>
        <w:rPr>
          <w:rFonts w:hint="default" w:ascii="Times New Roman" w:hAnsi="Times New Roman" w:cs="Times New Roman"/>
        </w:rPr>
      </w:pPr>
      <w:r>
        <w:rPr>
          <w:rFonts w:hint="default" w:ascii="Times New Roman" w:hAnsi="Times New Roman" w:cs="Times New Roman"/>
          <w:b/>
          <w:bCs/>
        </w:rPr>
        <w:t>违规追溯</w:t>
      </w:r>
      <w:r>
        <w:rPr>
          <w:rFonts w:hint="default" w:ascii="Times New Roman" w:hAnsi="Times New Roman" w:cs="Times New Roman"/>
        </w:rPr>
        <w:t>：编辑部在出版后如发现有学术不端行为，如抄袭、剽窃、造假</w:t>
      </w:r>
      <w:r>
        <w:rPr>
          <w:rFonts w:hint="eastAsia" w:ascii="Times New Roman" w:hAnsi="Times New Roman" w:cs="Times New Roman"/>
          <w:lang w:eastAsia="zh-CN"/>
        </w:rPr>
        <w:t>、</w:t>
      </w:r>
      <w:r>
        <w:rPr>
          <w:rFonts w:hint="default" w:ascii="Times New Roman" w:hAnsi="Times New Roman" w:cs="Times New Roman"/>
        </w:rPr>
        <w:t>重复发表等，将对已发表文章作撤稿处理，并保留通知作者所在科研机构/单位的权利。</w:t>
      </w:r>
    </w:p>
    <w:p>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87D6D2"/>
    <w:multiLevelType w:val="singleLevel"/>
    <w:tmpl w:val="8887D6D2"/>
    <w:lvl w:ilvl="0" w:tentative="0">
      <w:start w:val="1"/>
      <w:numFmt w:val="decimal"/>
      <w:lvlText w:val="%1."/>
      <w:lvlJc w:val="left"/>
      <w:pPr>
        <w:ind w:left="425" w:hanging="425"/>
      </w:pPr>
      <w:rPr>
        <w:rFonts w:hint="default"/>
      </w:rPr>
    </w:lvl>
  </w:abstractNum>
  <w:abstractNum w:abstractNumId="1">
    <w:nsid w:val="BC165188"/>
    <w:multiLevelType w:val="singleLevel"/>
    <w:tmpl w:val="BC165188"/>
    <w:lvl w:ilvl="0" w:tentative="0">
      <w:start w:val="1"/>
      <w:numFmt w:val="decimal"/>
      <w:lvlText w:val="%1."/>
      <w:lvlJc w:val="left"/>
      <w:pPr>
        <w:ind w:left="425" w:hanging="425"/>
      </w:pPr>
      <w:rPr>
        <w:rFonts w:hint="default"/>
      </w:rPr>
    </w:lvl>
  </w:abstractNum>
  <w:abstractNum w:abstractNumId="2">
    <w:nsid w:val="102963D5"/>
    <w:multiLevelType w:val="singleLevel"/>
    <w:tmpl w:val="102963D5"/>
    <w:lvl w:ilvl="0" w:tentative="0">
      <w:start w:val="1"/>
      <w:numFmt w:val="decimal"/>
      <w:lvlText w:val="%1."/>
      <w:lvlJc w:val="left"/>
      <w:pPr>
        <w:ind w:left="425" w:hanging="425"/>
      </w:pPr>
      <w:rPr>
        <w:rFonts w:hint="default"/>
      </w:rPr>
    </w:lvl>
  </w:abstractNum>
  <w:abstractNum w:abstractNumId="3">
    <w:nsid w:val="1B9FC98B"/>
    <w:multiLevelType w:val="singleLevel"/>
    <w:tmpl w:val="1B9FC98B"/>
    <w:lvl w:ilvl="0" w:tentative="0">
      <w:start w:val="1"/>
      <w:numFmt w:val="decimal"/>
      <w:lvlText w:val="%1."/>
      <w:lvlJc w:val="left"/>
      <w:pPr>
        <w:ind w:left="425" w:hanging="425"/>
      </w:pPr>
      <w:rPr>
        <w:rFonts w:hint="default"/>
        <w:b w:val="0"/>
        <w:bCs w:val="0"/>
        <w:sz w:val="21"/>
        <w:szCs w:val="21"/>
      </w:rPr>
    </w:lvl>
  </w:abstractNum>
  <w:abstractNum w:abstractNumId="4">
    <w:nsid w:val="68602A64"/>
    <w:multiLevelType w:val="singleLevel"/>
    <w:tmpl w:val="68602A64"/>
    <w:lvl w:ilvl="0" w:tentative="0">
      <w:start w:val="1"/>
      <w:numFmt w:val="decimal"/>
      <w:lvlText w:val="(%1)"/>
      <w:lvlJc w:val="left"/>
      <w:pPr>
        <w:tabs>
          <w:tab w:val="left" w:pos="420"/>
        </w:tabs>
        <w:ind w:left="845" w:hanging="425"/>
      </w:pPr>
      <w:rPr>
        <w:rFont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2ZWQ3YWE1ZGZkOTFkYWRiZmU5ZDViNjM5MGU2ZjYifQ=="/>
    <w:docVar w:name="KSO_WPS_MARK_KEY" w:val="1a40ab8d-d871-42bd-ba7a-f94ad115d5bd"/>
  </w:docVars>
  <w:rsids>
    <w:rsidRoot w:val="70E25583"/>
    <w:rsid w:val="00EE329B"/>
    <w:rsid w:val="04D37589"/>
    <w:rsid w:val="04DD5D12"/>
    <w:rsid w:val="094822F4"/>
    <w:rsid w:val="0D73368F"/>
    <w:rsid w:val="0EF22C57"/>
    <w:rsid w:val="0FE8213B"/>
    <w:rsid w:val="117D4B05"/>
    <w:rsid w:val="14331E5F"/>
    <w:rsid w:val="14C60571"/>
    <w:rsid w:val="16D56832"/>
    <w:rsid w:val="1AC93046"/>
    <w:rsid w:val="1B1C0EEA"/>
    <w:rsid w:val="24294678"/>
    <w:rsid w:val="24E65029"/>
    <w:rsid w:val="29CC61D1"/>
    <w:rsid w:val="2B2F6A18"/>
    <w:rsid w:val="304E08E4"/>
    <w:rsid w:val="308A4341"/>
    <w:rsid w:val="311D7312"/>
    <w:rsid w:val="317A4765"/>
    <w:rsid w:val="32C67F0F"/>
    <w:rsid w:val="345B087E"/>
    <w:rsid w:val="34655258"/>
    <w:rsid w:val="39DB0307"/>
    <w:rsid w:val="39F8681F"/>
    <w:rsid w:val="3C1C1FAA"/>
    <w:rsid w:val="40526FD9"/>
    <w:rsid w:val="416965B3"/>
    <w:rsid w:val="44B83867"/>
    <w:rsid w:val="47DB5B06"/>
    <w:rsid w:val="4AC21B16"/>
    <w:rsid w:val="4B0C20A7"/>
    <w:rsid w:val="4C696637"/>
    <w:rsid w:val="4D3420FA"/>
    <w:rsid w:val="51220301"/>
    <w:rsid w:val="51404C2B"/>
    <w:rsid w:val="54B576DE"/>
    <w:rsid w:val="54D67D81"/>
    <w:rsid w:val="59455708"/>
    <w:rsid w:val="5CBE2B59"/>
    <w:rsid w:val="5F38023A"/>
    <w:rsid w:val="5F5D712B"/>
    <w:rsid w:val="5FF13CC0"/>
    <w:rsid w:val="67005397"/>
    <w:rsid w:val="68925993"/>
    <w:rsid w:val="692F585A"/>
    <w:rsid w:val="69586B5E"/>
    <w:rsid w:val="6A7D7BEA"/>
    <w:rsid w:val="6D4D62AE"/>
    <w:rsid w:val="6ED722D3"/>
    <w:rsid w:val="70E25583"/>
    <w:rsid w:val="74856C75"/>
    <w:rsid w:val="75BC5488"/>
    <w:rsid w:val="77334767"/>
    <w:rsid w:val="78EC6490"/>
    <w:rsid w:val="7A707A80"/>
    <w:rsid w:val="7CD843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qFormat/>
    <w:uiPriority w:val="0"/>
    <w:rPr>
      <w:color w:val="222222"/>
      <w:u w:val="none"/>
    </w:rPr>
  </w:style>
  <w:style w:type="character" w:styleId="9">
    <w:name w:val="Hyperlink"/>
    <w:basedOn w:val="6"/>
    <w:qFormat/>
    <w:uiPriority w:val="0"/>
    <w:rPr>
      <w:color w:val="222222"/>
      <w:u w:val="none"/>
    </w:rPr>
  </w:style>
  <w:style w:type="character" w:customStyle="1" w:styleId="10">
    <w:name w:val="indexa2"/>
    <w:basedOn w:val="6"/>
    <w:qFormat/>
    <w:uiPriority w:val="0"/>
    <w:rPr>
      <w:color w:val="FF0000"/>
    </w:rPr>
  </w:style>
  <w:style w:type="character" w:customStyle="1" w:styleId="11">
    <w:name w:val="indexa3"/>
    <w:basedOn w:val="6"/>
    <w:qFormat/>
    <w:uiPriority w:val="0"/>
    <w:rPr>
      <w:color w:val="FF0000"/>
    </w:rPr>
  </w:style>
  <w:style w:type="character" w:customStyle="1" w:styleId="12">
    <w:name w:val="indexa4"/>
    <w:basedOn w:val="6"/>
    <w:qFormat/>
    <w:uiPriority w:val="0"/>
    <w:rPr>
      <w:color w:val="FF0000"/>
    </w:rPr>
  </w:style>
  <w:style w:type="character" w:customStyle="1" w:styleId="13">
    <w:name w:val="not([class*=suffix])"/>
    <w:basedOn w:val="6"/>
    <w:qFormat/>
    <w:uiPriority w:val="0"/>
    <w:rPr>
      <w:sz w:val="15"/>
      <w:szCs w:val="15"/>
    </w:rPr>
  </w:style>
  <w:style w:type="character" w:customStyle="1" w:styleId="14">
    <w:name w:val="not([class*=suffix])1"/>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2264</Words>
  <Characters>2314</Characters>
  <Lines>0</Lines>
  <Paragraphs>0</Paragraphs>
  <TotalTime>2</TotalTime>
  <ScaleCrop>false</ScaleCrop>
  <LinksUpToDate>false</LinksUpToDate>
  <CharactersWithSpaces>2315</CharactersWithSpaces>
  <Application>WPS Office_11.1.0.15320_F1E327BC-269C-435d-A152-05C5408002CA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2025-02-08T07:29:00Z</dcterms:created>
  <dc:creator>要园</dc:creator>
  <cp:lastModifiedBy>1304248323@qq.com</cp:lastModifiedBy>
  <dcterms:modified xsi:type="dcterms:W3CDTF">2025-03-31T08:27:20Z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2052-11.1.0.15320</vt:lpwstr>
  </property>
  <property fmtid="{D5CDD505-2E9C-101B-9397-08002B2CF9AE}" pid="3" name="ICV">
    <vt:lpwstr>A88C2383E2444068BA14C3D4B2DF8597_13</vt:lpwstr>
  </property>
  <property fmtid="{D5CDD505-2E9C-101B-9397-08002B2CF9AE}" pid="4" name="KSOTemplateDocerSaveRecord">
    <vt:lpwstr>eyJoZGlkIjoiMWZhOTkxOTQ5YmJiOGQ5OGEzNjgxZDZjZTI2ZGM2Y2EiLCJ1c2VySWQiOiIzMzQ2NjY4OTUifQ==</vt:lpwstr>
  </property>
</Properties>
</file>